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E381A" w14:textId="64AF59F7" w:rsidR="006A046C" w:rsidRPr="001E6036" w:rsidRDefault="00FD33CB" w:rsidP="001E6036">
      <w:pPr>
        <w:ind w:right="160"/>
        <w:jc w:val="righ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第３回地域づくり推進のための公共施設再編方針策定懇談会</w:t>
      </w:r>
    </w:p>
    <w:p w14:paraId="298DA51C" w14:textId="48E15469" w:rsidR="001E6036" w:rsidRPr="00D30963" w:rsidRDefault="00FD33CB" w:rsidP="001E6036">
      <w:pPr>
        <w:wordWrap w:val="0"/>
        <w:ind w:right="160"/>
        <w:jc w:val="right"/>
        <w:rPr>
          <w:sz w:val="21"/>
          <w:szCs w:val="21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D30963">
        <w:rPr>
          <w:rFonts w:asciiTheme="minorEastAsia" w:eastAsiaTheme="minorEastAsia" w:hAnsiTheme="minorEastAsia" w:hint="eastAsia"/>
          <w:sz w:val="21"/>
          <w:szCs w:val="21"/>
        </w:rPr>
        <w:t>資料１</w:t>
      </w:r>
    </w:p>
    <w:p w14:paraId="2BFEBEBE" w14:textId="6CCBEE5A" w:rsidR="00CA4A54" w:rsidRDefault="001E6036" w:rsidP="0043586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地域づくり事業についての補足説明</w:t>
      </w:r>
    </w:p>
    <w:p w14:paraId="27D5995D" w14:textId="39705CCE" w:rsidR="008C3677" w:rsidRPr="005E74F3" w:rsidRDefault="008C3677" w:rsidP="008C3677">
      <w:pPr>
        <w:rPr>
          <w:rFonts w:asciiTheme="minorEastAsia" w:eastAsiaTheme="minorEastAsia" w:hAnsiTheme="minorEastAsia"/>
          <w:b/>
          <w:sz w:val="28"/>
          <w:szCs w:val="28"/>
        </w:rPr>
      </w:pPr>
      <w:r w:rsidRPr="005E74F3">
        <w:rPr>
          <w:rFonts w:asciiTheme="minorEastAsia" w:eastAsiaTheme="minorEastAsia" w:hAnsiTheme="minorEastAsia" w:hint="eastAsia"/>
          <w:b/>
          <w:sz w:val="28"/>
          <w:szCs w:val="28"/>
        </w:rPr>
        <w:t>１.</w:t>
      </w:r>
      <w:r w:rsidRPr="005E74F3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5E74F3">
        <w:rPr>
          <w:rFonts w:asciiTheme="minorEastAsia" w:eastAsiaTheme="minorEastAsia" w:hAnsiTheme="minorEastAsia" w:hint="eastAsia"/>
          <w:b/>
          <w:sz w:val="28"/>
          <w:szCs w:val="28"/>
        </w:rPr>
        <w:t>地域づくり事業の認識の共有</w:t>
      </w:r>
    </w:p>
    <w:p w14:paraId="4409938F" w14:textId="353749F5" w:rsidR="008C3677" w:rsidRPr="005E74F3" w:rsidRDefault="008C3677" w:rsidP="008C367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Pr="005E74F3">
        <w:rPr>
          <w:rFonts w:asciiTheme="minorEastAsia" w:eastAsiaTheme="minorEastAsia" w:hAnsiTheme="minorEastAsia" w:hint="eastAsia"/>
          <w:sz w:val="24"/>
          <w:szCs w:val="24"/>
        </w:rPr>
        <w:t>第２回懇談会</w:t>
      </w:r>
      <w:r w:rsidR="002B5A22" w:rsidRPr="005E74F3">
        <w:rPr>
          <w:rFonts w:asciiTheme="minorEastAsia" w:eastAsiaTheme="minorEastAsia" w:hAnsiTheme="minorEastAsia" w:hint="eastAsia"/>
          <w:sz w:val="24"/>
          <w:szCs w:val="24"/>
        </w:rPr>
        <w:t>では、「地域づくり」と「公共施設再編」についての意見</w:t>
      </w:r>
      <w:r w:rsidRPr="005E74F3">
        <w:rPr>
          <w:rFonts w:asciiTheme="minorEastAsia" w:eastAsiaTheme="minorEastAsia" w:hAnsiTheme="minorEastAsia" w:hint="eastAsia"/>
          <w:sz w:val="24"/>
          <w:szCs w:val="24"/>
        </w:rPr>
        <w:t>が多く出て</w:t>
      </w:r>
      <w:r w:rsidR="002B5A22" w:rsidRPr="005E74F3">
        <w:rPr>
          <w:rFonts w:asciiTheme="minorEastAsia" w:eastAsiaTheme="minorEastAsia" w:hAnsiTheme="minorEastAsia" w:hint="eastAsia"/>
          <w:sz w:val="24"/>
          <w:szCs w:val="24"/>
        </w:rPr>
        <w:t>おりましたので、事務局として</w:t>
      </w:r>
      <w:r w:rsidRPr="005E74F3">
        <w:rPr>
          <w:rFonts w:asciiTheme="minorEastAsia" w:eastAsiaTheme="minorEastAsia" w:hAnsiTheme="minorEastAsia" w:hint="eastAsia"/>
          <w:sz w:val="24"/>
          <w:szCs w:val="24"/>
        </w:rPr>
        <w:t>以下の内容で整理し</w:t>
      </w:r>
      <w:r w:rsidR="002B5A22" w:rsidRPr="005E74F3">
        <w:rPr>
          <w:rFonts w:asciiTheme="minorEastAsia" w:eastAsiaTheme="minorEastAsia" w:hAnsiTheme="minorEastAsia" w:hint="eastAsia"/>
          <w:sz w:val="24"/>
          <w:szCs w:val="24"/>
        </w:rPr>
        <w:t>ました</w:t>
      </w:r>
      <w:r w:rsidRPr="005E74F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251D086F" w14:textId="7F0BED19" w:rsidR="002B5A22" w:rsidRPr="005E74F3" w:rsidRDefault="002B5A22" w:rsidP="00F9521A">
      <w:pPr>
        <w:ind w:left="247" w:hangingChars="100" w:hanging="247"/>
        <w:jc w:val="left"/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D895C63" wp14:editId="22358729">
            <wp:simplePos x="0" y="0"/>
            <wp:positionH relativeFrom="column">
              <wp:posOffset>2044065</wp:posOffset>
            </wp:positionH>
            <wp:positionV relativeFrom="paragraph">
              <wp:posOffset>431165</wp:posOffset>
            </wp:positionV>
            <wp:extent cx="2037425" cy="1943100"/>
            <wp:effectExtent l="0" t="0" r="127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4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4F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9521A" w:rsidRPr="005E74F3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5E74F3">
        <w:rPr>
          <w:rFonts w:asciiTheme="minorEastAsia" w:eastAsiaTheme="minorEastAsia" w:hAnsiTheme="minorEastAsia" w:hint="eastAsia"/>
          <w:sz w:val="24"/>
          <w:szCs w:val="24"/>
        </w:rPr>
        <w:t>地域づくりを進めるためには、地域で様々な課題を議論できる土台づくりが必要である。そのため、まずは地域におけるコミュニティ形成（何でも言い合える関係づくり）を図る必要がある</w:t>
      </w:r>
    </w:p>
    <w:p w14:paraId="795278FD" w14:textId="10EF934F" w:rsidR="00B43183" w:rsidRPr="005E74F3" w:rsidRDefault="00B43183" w:rsidP="008C367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9702729" w14:textId="32665E41" w:rsidR="008C3677" w:rsidRPr="005E74F3" w:rsidRDefault="00B43183" w:rsidP="008C367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3B7F05" w:rsidRPr="005E74F3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5E74F3">
        <w:rPr>
          <w:rFonts w:asciiTheme="minorEastAsia" w:eastAsiaTheme="minorEastAsia" w:hAnsiTheme="minorEastAsia" w:hint="eastAsia"/>
          <w:sz w:val="24"/>
          <w:szCs w:val="24"/>
        </w:rPr>
        <w:t>イメージ図</w:t>
      </w:r>
    </w:p>
    <w:p w14:paraId="2B10F3D0" w14:textId="7FBC232B" w:rsidR="008A3C1B" w:rsidRPr="005E74F3" w:rsidRDefault="008A3C1B" w:rsidP="008C367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CA1B14F" w14:textId="77777777" w:rsidR="00B43183" w:rsidRPr="005E74F3" w:rsidRDefault="00B43183" w:rsidP="008C367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448C5AF" w14:textId="77777777" w:rsidR="003B7F05" w:rsidRPr="005E74F3" w:rsidRDefault="003B7F05" w:rsidP="008C367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CCF3FF3" w14:textId="77777777" w:rsidR="00494D34" w:rsidRPr="005E74F3" w:rsidRDefault="00494D34" w:rsidP="008C367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51660EA" w14:textId="77777777" w:rsidR="009806D5" w:rsidRPr="005E74F3" w:rsidRDefault="009806D5" w:rsidP="008C367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8F246F0" w14:textId="6FCF11C7" w:rsidR="00A62603" w:rsidRPr="005E74F3" w:rsidRDefault="00B43183" w:rsidP="00A62603">
      <w:pPr>
        <w:rPr>
          <w:rFonts w:asciiTheme="minorEastAsia" w:eastAsiaTheme="minorEastAsia" w:hAnsiTheme="minorEastAsia"/>
          <w:b/>
          <w:sz w:val="28"/>
          <w:szCs w:val="28"/>
        </w:rPr>
      </w:pPr>
      <w:r w:rsidRPr="005E74F3">
        <w:rPr>
          <w:rFonts w:asciiTheme="minorEastAsia" w:eastAsiaTheme="minorEastAsia" w:hAnsiTheme="minorEastAsia" w:hint="eastAsia"/>
          <w:b/>
          <w:sz w:val="28"/>
          <w:szCs w:val="28"/>
        </w:rPr>
        <w:t>２</w:t>
      </w:r>
      <w:r w:rsidR="006A046C" w:rsidRPr="005E74F3">
        <w:rPr>
          <w:rFonts w:asciiTheme="minorEastAsia" w:eastAsiaTheme="minorEastAsia" w:hAnsiTheme="minorEastAsia" w:hint="eastAsia"/>
          <w:b/>
          <w:sz w:val="28"/>
          <w:szCs w:val="28"/>
        </w:rPr>
        <w:t>.方針策定の目的</w:t>
      </w:r>
    </w:p>
    <w:p w14:paraId="208816C2" w14:textId="77777777" w:rsidR="00120A56" w:rsidRDefault="00A62603" w:rsidP="00120A56">
      <w:pPr>
        <w:ind w:leftChars="100" w:left="597" w:hangingChars="150" w:hanging="37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>本</w:t>
      </w:r>
      <w:r w:rsidR="006A046C" w:rsidRPr="005E74F3">
        <w:rPr>
          <w:rFonts w:asciiTheme="minorEastAsia" w:eastAsiaTheme="minorEastAsia" w:hAnsiTheme="minorEastAsia" w:hint="eastAsia"/>
          <w:sz w:val="24"/>
          <w:szCs w:val="24"/>
        </w:rPr>
        <w:t>事業は、</w:t>
      </w:r>
      <w:r w:rsidR="0031719E" w:rsidRPr="005E74F3">
        <w:rPr>
          <w:rFonts w:asciiTheme="minorEastAsia" w:eastAsiaTheme="minorEastAsia" w:hAnsiTheme="minorEastAsia" w:hint="eastAsia"/>
          <w:sz w:val="24"/>
          <w:szCs w:val="24"/>
          <w:u w:val="single"/>
        </w:rPr>
        <w:t>市民</w:t>
      </w:r>
      <w:r w:rsidRPr="005E74F3">
        <w:rPr>
          <w:rFonts w:asciiTheme="minorEastAsia" w:eastAsiaTheme="minorEastAsia" w:hAnsiTheme="minorEastAsia" w:hint="eastAsia"/>
          <w:sz w:val="24"/>
          <w:szCs w:val="24"/>
          <w:u w:val="single"/>
        </w:rPr>
        <w:t>と協働で取り組む</w:t>
      </w:r>
      <w:r w:rsidR="0031719E" w:rsidRPr="005E74F3">
        <w:rPr>
          <w:rFonts w:asciiTheme="minorEastAsia" w:eastAsiaTheme="minorEastAsia" w:hAnsiTheme="minorEastAsia" w:hint="eastAsia"/>
          <w:sz w:val="24"/>
          <w:szCs w:val="24"/>
          <w:u w:val="single"/>
        </w:rPr>
        <w:t>地域づくり</w:t>
      </w:r>
      <w:r w:rsidRPr="005E74F3">
        <w:rPr>
          <w:rFonts w:asciiTheme="minorEastAsia" w:eastAsiaTheme="minorEastAsia" w:hAnsiTheme="minorEastAsia" w:hint="eastAsia"/>
          <w:sz w:val="24"/>
          <w:szCs w:val="24"/>
          <w:u w:val="single"/>
        </w:rPr>
        <w:t>を推進し、</w:t>
      </w:r>
      <w:r w:rsidR="006A046C" w:rsidRPr="005E74F3">
        <w:rPr>
          <w:rFonts w:asciiTheme="minorEastAsia" w:eastAsiaTheme="minorEastAsia" w:hAnsiTheme="minorEastAsia" w:hint="eastAsia"/>
          <w:sz w:val="24"/>
          <w:szCs w:val="24"/>
          <w:u w:val="single"/>
        </w:rPr>
        <w:t>地域で生活する市民の安全安</w:t>
      </w:r>
    </w:p>
    <w:p w14:paraId="338AB712" w14:textId="1FDDCC92" w:rsidR="000D28EF" w:rsidRPr="00120A56" w:rsidRDefault="006A046C" w:rsidP="00120A56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  <w:u w:val="single"/>
        </w:rPr>
        <w:t>心なくらしの実現</w:t>
      </w:r>
      <w:r w:rsidRPr="005E74F3">
        <w:rPr>
          <w:rFonts w:asciiTheme="minorEastAsia" w:eastAsiaTheme="minorEastAsia" w:hAnsiTheme="minorEastAsia" w:hint="eastAsia"/>
          <w:sz w:val="24"/>
          <w:szCs w:val="24"/>
        </w:rPr>
        <w:t>を目的として取り組むものである。</w:t>
      </w:r>
    </w:p>
    <w:p w14:paraId="5F83C68D" w14:textId="292748E9" w:rsidR="001E6036" w:rsidRPr="005E74F3" w:rsidRDefault="00B43183" w:rsidP="001E6036">
      <w:pPr>
        <w:rPr>
          <w:rFonts w:asciiTheme="minorEastAsia" w:eastAsiaTheme="minorEastAsia" w:hAnsiTheme="minorEastAsia"/>
          <w:b/>
          <w:sz w:val="28"/>
          <w:szCs w:val="28"/>
        </w:rPr>
      </w:pPr>
      <w:r w:rsidRPr="005E74F3">
        <w:rPr>
          <w:rFonts w:asciiTheme="minorEastAsia" w:eastAsiaTheme="minorEastAsia" w:hAnsiTheme="minorEastAsia" w:hint="eastAsia"/>
          <w:b/>
          <w:sz w:val="28"/>
          <w:szCs w:val="28"/>
        </w:rPr>
        <w:t>３</w:t>
      </w:r>
      <w:r w:rsidR="001E6036" w:rsidRPr="005E74F3">
        <w:rPr>
          <w:rFonts w:asciiTheme="minorEastAsia" w:eastAsiaTheme="minorEastAsia" w:hAnsiTheme="minorEastAsia" w:hint="eastAsia"/>
          <w:b/>
          <w:sz w:val="28"/>
          <w:szCs w:val="28"/>
        </w:rPr>
        <w:t>.スケジュール</w:t>
      </w:r>
    </w:p>
    <w:p w14:paraId="32E0234C" w14:textId="19EF2843" w:rsidR="003112AF" w:rsidRPr="005E74F3" w:rsidRDefault="001E6036" w:rsidP="008B700A">
      <w:pPr>
        <w:ind w:left="617" w:hangingChars="250" w:hanging="617"/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>（１</w:t>
      </w:r>
      <w:r w:rsidR="003112AF" w:rsidRPr="005E74F3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5E74F3">
        <w:rPr>
          <w:rFonts w:asciiTheme="minorEastAsia" w:eastAsiaTheme="minorEastAsia" w:hAnsiTheme="minorEastAsia" w:hint="eastAsia"/>
          <w:sz w:val="24"/>
          <w:szCs w:val="24"/>
        </w:rPr>
        <w:t>今年度は、各地域で抱えている課題及び解決策を、地域の関係団体</w:t>
      </w:r>
      <w:r w:rsidR="006A046C" w:rsidRPr="005E74F3">
        <w:rPr>
          <w:rFonts w:asciiTheme="minorEastAsia" w:eastAsiaTheme="minorEastAsia" w:hAnsiTheme="minorEastAsia" w:hint="eastAsia"/>
          <w:sz w:val="24"/>
          <w:szCs w:val="24"/>
        </w:rPr>
        <w:t>とともに考え、実践していく際の基本的な考え方、進め方（合意形成のプロセス等）、体制づくり等の方針を作成する予定である。</w:t>
      </w:r>
    </w:p>
    <w:p w14:paraId="4856907D" w14:textId="744881F1" w:rsidR="00A62603" w:rsidRPr="005E74F3" w:rsidRDefault="001E6036" w:rsidP="00725040">
      <w:pPr>
        <w:ind w:left="617" w:hangingChars="250" w:hanging="617"/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>（２</w:t>
      </w:r>
      <w:r w:rsidR="003112AF" w:rsidRPr="005E74F3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A046C" w:rsidRPr="005E74F3">
        <w:rPr>
          <w:rFonts w:asciiTheme="minorEastAsia" w:eastAsiaTheme="minorEastAsia" w:hAnsiTheme="minorEastAsia" w:hint="eastAsia"/>
          <w:sz w:val="24"/>
          <w:szCs w:val="24"/>
        </w:rPr>
        <w:t>この方針</w:t>
      </w:r>
      <w:r w:rsidR="002B5A22" w:rsidRPr="005E74F3">
        <w:rPr>
          <w:rFonts w:asciiTheme="minorEastAsia" w:eastAsiaTheme="minorEastAsia" w:hAnsiTheme="minorEastAsia" w:hint="eastAsia"/>
          <w:sz w:val="24"/>
          <w:szCs w:val="24"/>
        </w:rPr>
        <w:t>のもとに、次年度以降、中学校区を単位として地域に入り、地域の</w:t>
      </w:r>
      <w:r w:rsidR="006A046C" w:rsidRPr="005E74F3">
        <w:rPr>
          <w:rFonts w:asciiTheme="minorEastAsia" w:eastAsiaTheme="minorEastAsia" w:hAnsiTheme="minorEastAsia" w:hint="eastAsia"/>
          <w:sz w:val="24"/>
          <w:szCs w:val="24"/>
        </w:rPr>
        <w:t>課題を関係団体と検討し、解決するための「地域別推進計画」を作成することを想定している。</w:t>
      </w:r>
    </w:p>
    <w:p w14:paraId="46DA80CA" w14:textId="50C709E9" w:rsidR="008B700A" w:rsidRPr="005E74F3" w:rsidRDefault="003B7F05" w:rsidP="008B700A">
      <w:pPr>
        <w:rPr>
          <w:rFonts w:asciiTheme="minorEastAsia" w:eastAsiaTheme="minorEastAsia" w:hAnsiTheme="minorEastAsia"/>
          <w:b/>
          <w:sz w:val="28"/>
          <w:szCs w:val="28"/>
        </w:rPr>
      </w:pPr>
      <w:r w:rsidRPr="005E74F3">
        <w:rPr>
          <w:rFonts w:asciiTheme="minorEastAsia" w:eastAsiaTheme="minorEastAsia" w:hAnsiTheme="minorEastAsia" w:hint="eastAsia"/>
          <w:b/>
          <w:sz w:val="28"/>
          <w:szCs w:val="28"/>
        </w:rPr>
        <w:t>４</w:t>
      </w:r>
      <w:r w:rsidR="006A046C" w:rsidRPr="005E74F3">
        <w:rPr>
          <w:rFonts w:asciiTheme="minorEastAsia" w:eastAsiaTheme="minorEastAsia" w:hAnsiTheme="minorEastAsia" w:hint="eastAsia"/>
          <w:b/>
          <w:sz w:val="28"/>
          <w:szCs w:val="28"/>
        </w:rPr>
        <w:t>.対象とする</w:t>
      </w:r>
      <w:r w:rsidR="002B5A22" w:rsidRPr="005E74F3">
        <w:rPr>
          <w:rFonts w:asciiTheme="minorEastAsia" w:eastAsiaTheme="minorEastAsia" w:hAnsiTheme="minorEastAsia" w:hint="eastAsia"/>
          <w:b/>
          <w:sz w:val="28"/>
          <w:szCs w:val="28"/>
        </w:rPr>
        <w:t>圏域</w:t>
      </w:r>
      <w:r w:rsidR="006A046C" w:rsidRPr="005E74F3">
        <w:rPr>
          <w:rFonts w:asciiTheme="minorEastAsia" w:eastAsiaTheme="minorEastAsia" w:hAnsiTheme="minorEastAsia" w:hint="eastAsia"/>
          <w:b/>
          <w:sz w:val="28"/>
          <w:szCs w:val="28"/>
        </w:rPr>
        <w:t>（中学校区）</w:t>
      </w:r>
    </w:p>
    <w:p w14:paraId="38B8DC80" w14:textId="0B535995" w:rsidR="008B700A" w:rsidRPr="005E74F3" w:rsidRDefault="003112AF" w:rsidP="008B700A">
      <w:pPr>
        <w:rPr>
          <w:rFonts w:asciiTheme="minorEastAsia" w:eastAsiaTheme="minorEastAsia" w:hAnsiTheme="minorEastAsia"/>
          <w:b/>
          <w:sz w:val="28"/>
          <w:szCs w:val="28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6A046C" w:rsidRPr="005E74F3">
        <w:rPr>
          <w:rFonts w:asciiTheme="minorEastAsia" w:eastAsiaTheme="minorEastAsia" w:hAnsiTheme="minorEastAsia" w:hint="eastAsia"/>
          <w:sz w:val="24"/>
          <w:szCs w:val="24"/>
        </w:rPr>
        <w:t>本市は、中心市街地や計画的に開発されたニュータウン</w:t>
      </w:r>
      <w:r w:rsidR="001E6036" w:rsidRPr="005E74F3">
        <w:rPr>
          <w:rFonts w:asciiTheme="minorEastAsia" w:eastAsiaTheme="minorEastAsia" w:hAnsiTheme="minorEastAsia" w:hint="eastAsia"/>
          <w:sz w:val="24"/>
          <w:szCs w:val="24"/>
        </w:rPr>
        <w:t>地域、自然に囲まれた</w:t>
      </w:r>
    </w:p>
    <w:p w14:paraId="2530C04F" w14:textId="38E53E78" w:rsidR="00B43183" w:rsidRPr="005E74F3" w:rsidRDefault="00B43183" w:rsidP="003B7F05">
      <w:pPr>
        <w:ind w:leftChars="250" w:left="567"/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>地域等、様々な地域の顔（地域性）を有している。</w:t>
      </w:r>
    </w:p>
    <w:p w14:paraId="4D9A5477" w14:textId="2A165422" w:rsidR="00B43183" w:rsidRPr="005E74F3" w:rsidRDefault="003B7F05" w:rsidP="003B7F05">
      <w:pPr>
        <w:ind w:left="617" w:hangingChars="250" w:hanging="617"/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>（２）</w:t>
      </w:r>
      <w:r w:rsidR="00725040" w:rsidRPr="005E74F3">
        <w:rPr>
          <w:rFonts w:asciiTheme="minorEastAsia" w:eastAsiaTheme="minorEastAsia" w:hAnsiTheme="minorEastAsia" w:hint="eastAsia"/>
          <w:sz w:val="24"/>
          <w:szCs w:val="24"/>
        </w:rPr>
        <w:t>各</w:t>
      </w:r>
      <w:r w:rsidR="002B5A22" w:rsidRPr="005E74F3">
        <w:rPr>
          <w:rFonts w:asciiTheme="minorEastAsia" w:eastAsiaTheme="minorEastAsia" w:hAnsiTheme="minorEastAsia" w:hint="eastAsia"/>
          <w:sz w:val="24"/>
          <w:szCs w:val="24"/>
        </w:rPr>
        <w:t>地域には</w:t>
      </w:r>
      <w:r w:rsidR="00B43183" w:rsidRPr="005E74F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D30963" w:rsidRPr="005E74F3">
        <w:rPr>
          <w:rFonts w:asciiTheme="minorEastAsia" w:eastAsiaTheme="minorEastAsia" w:hAnsiTheme="minorEastAsia" w:hint="eastAsia"/>
          <w:sz w:val="24"/>
          <w:szCs w:val="24"/>
        </w:rPr>
        <w:t>多様</w:t>
      </w:r>
      <w:r w:rsidRPr="005E74F3">
        <w:rPr>
          <w:rFonts w:asciiTheme="minorEastAsia" w:eastAsiaTheme="minorEastAsia" w:hAnsiTheme="minorEastAsia" w:hint="eastAsia"/>
          <w:sz w:val="24"/>
          <w:szCs w:val="24"/>
        </w:rPr>
        <w:t>な活動している関係団体が数多くある。</w:t>
      </w:r>
    </w:p>
    <w:p w14:paraId="6010CFC5" w14:textId="7ABBF177" w:rsidR="003B7F05" w:rsidRPr="005E74F3" w:rsidRDefault="00725040" w:rsidP="00725040">
      <w:pPr>
        <w:ind w:left="617" w:hangingChars="250" w:hanging="617"/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>（３</w:t>
      </w:r>
      <w:r w:rsidR="008B700A" w:rsidRPr="005E74F3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D30963" w:rsidRPr="005E74F3">
        <w:rPr>
          <w:rFonts w:asciiTheme="minorEastAsia" w:eastAsiaTheme="minorEastAsia" w:hAnsiTheme="minorEastAsia" w:hint="eastAsia"/>
          <w:sz w:val="24"/>
          <w:szCs w:val="24"/>
        </w:rPr>
        <w:t>それらの関係団体から多くの</w:t>
      </w:r>
      <w:r w:rsidR="002B5A22" w:rsidRPr="005E74F3">
        <w:rPr>
          <w:rFonts w:asciiTheme="minorEastAsia" w:eastAsiaTheme="minorEastAsia" w:hAnsiTheme="minorEastAsia" w:hint="eastAsia"/>
          <w:sz w:val="24"/>
          <w:szCs w:val="24"/>
        </w:rPr>
        <w:t>提案や意見をもらうためには、ある程度広域な圏域で多くの関係団体に参加してもらい、多様な議論を可能としなければならない。</w:t>
      </w:r>
    </w:p>
    <w:p w14:paraId="7CD5A9C3" w14:textId="1EF5DB37" w:rsidR="0043586F" w:rsidRPr="005E74F3" w:rsidRDefault="00D15AD8" w:rsidP="002B5A22">
      <w:pPr>
        <w:ind w:left="617" w:hangingChars="250" w:hanging="617"/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725040" w:rsidRPr="005E74F3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5E74F3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2B5A22" w:rsidRPr="005E74F3">
        <w:rPr>
          <w:rFonts w:asciiTheme="minorEastAsia" w:eastAsiaTheme="minorEastAsia" w:hAnsiTheme="minorEastAsia" w:hint="eastAsia"/>
          <w:sz w:val="24"/>
          <w:szCs w:val="24"/>
        </w:rPr>
        <w:t>そこで、本市では</w:t>
      </w:r>
      <w:r w:rsidR="006A046C" w:rsidRPr="005E74F3">
        <w:rPr>
          <w:rFonts w:asciiTheme="minorEastAsia" w:eastAsiaTheme="minorEastAsia" w:hAnsiTheme="minorEastAsia" w:hint="eastAsia"/>
          <w:sz w:val="24"/>
          <w:szCs w:val="24"/>
        </w:rPr>
        <w:t>日常生活において顔の見える関</w:t>
      </w:r>
      <w:r w:rsidR="002B5A22" w:rsidRPr="005E74F3">
        <w:rPr>
          <w:rFonts w:asciiTheme="minorEastAsia" w:eastAsiaTheme="minorEastAsia" w:hAnsiTheme="minorEastAsia" w:hint="eastAsia"/>
          <w:sz w:val="24"/>
          <w:szCs w:val="24"/>
        </w:rPr>
        <w:t>係性をつくりやすく、幅広い議論も可能とする</w:t>
      </w:r>
      <w:r w:rsidR="00725040" w:rsidRPr="005E74F3">
        <w:rPr>
          <w:rFonts w:asciiTheme="minorEastAsia" w:eastAsiaTheme="minorEastAsia" w:hAnsiTheme="minorEastAsia" w:hint="eastAsia"/>
          <w:sz w:val="24"/>
          <w:szCs w:val="24"/>
        </w:rPr>
        <w:t>中学校区を</w:t>
      </w:r>
      <w:r w:rsidR="00E12B6B" w:rsidRPr="005E74F3">
        <w:rPr>
          <w:rFonts w:asciiTheme="minorEastAsia" w:eastAsiaTheme="minorEastAsia" w:hAnsiTheme="minorEastAsia" w:hint="eastAsia"/>
          <w:sz w:val="24"/>
          <w:szCs w:val="24"/>
        </w:rPr>
        <w:t>圏域として</w:t>
      </w:r>
      <w:r w:rsidR="0097697B" w:rsidRPr="005E74F3">
        <w:rPr>
          <w:rFonts w:asciiTheme="minorEastAsia" w:eastAsiaTheme="minorEastAsia" w:hAnsiTheme="minorEastAsia" w:hint="eastAsia"/>
          <w:sz w:val="24"/>
          <w:szCs w:val="24"/>
        </w:rPr>
        <w:t>定め</w:t>
      </w:r>
      <w:r w:rsidR="002B5A22" w:rsidRPr="005E74F3">
        <w:rPr>
          <w:rFonts w:asciiTheme="minorEastAsia" w:eastAsiaTheme="minorEastAsia" w:hAnsiTheme="minorEastAsia" w:hint="eastAsia"/>
          <w:sz w:val="24"/>
          <w:szCs w:val="24"/>
        </w:rPr>
        <w:t>る。</w:t>
      </w:r>
    </w:p>
    <w:p w14:paraId="1A93D9C7" w14:textId="77777777" w:rsidR="009806D5" w:rsidRPr="005E74F3" w:rsidRDefault="009806D5" w:rsidP="002B5A22">
      <w:pPr>
        <w:ind w:left="617" w:hangingChars="250" w:hanging="617"/>
        <w:rPr>
          <w:rFonts w:asciiTheme="minorEastAsia" w:eastAsiaTheme="minorEastAsia" w:hAnsiTheme="minorEastAsia"/>
          <w:sz w:val="24"/>
          <w:szCs w:val="24"/>
        </w:rPr>
      </w:pPr>
    </w:p>
    <w:p w14:paraId="4A2FA10B" w14:textId="3690BEA2" w:rsidR="00A62603" w:rsidRPr="005E74F3" w:rsidRDefault="00725040" w:rsidP="00A62603">
      <w:pPr>
        <w:rPr>
          <w:rFonts w:asciiTheme="minorEastAsia" w:eastAsiaTheme="minorEastAsia" w:hAnsiTheme="minorEastAsia"/>
          <w:b/>
          <w:sz w:val="28"/>
          <w:szCs w:val="28"/>
        </w:rPr>
      </w:pPr>
      <w:r w:rsidRPr="005E74F3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５</w:t>
      </w:r>
      <w:r w:rsidR="00A62603" w:rsidRPr="005E74F3">
        <w:rPr>
          <w:rFonts w:asciiTheme="minorEastAsia" w:eastAsiaTheme="minorEastAsia" w:hAnsiTheme="minorEastAsia" w:hint="eastAsia"/>
          <w:b/>
          <w:sz w:val="28"/>
          <w:szCs w:val="28"/>
        </w:rPr>
        <w:t>.地域づくりに向けた取組</w:t>
      </w:r>
    </w:p>
    <w:p w14:paraId="2BDE962D" w14:textId="76D72E0D" w:rsidR="0043586F" w:rsidRPr="005E74F3" w:rsidRDefault="003112AF" w:rsidP="0043586F">
      <w:pPr>
        <w:ind w:left="617" w:hangingChars="250" w:hanging="617"/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A62603" w:rsidRPr="005E74F3">
        <w:rPr>
          <w:rFonts w:asciiTheme="minorEastAsia" w:eastAsiaTheme="minorEastAsia" w:hAnsiTheme="minorEastAsia" w:hint="eastAsia"/>
          <w:sz w:val="24"/>
          <w:szCs w:val="24"/>
        </w:rPr>
        <w:t>様々な地域性やこれからの</w:t>
      </w:r>
      <w:r w:rsidR="00D30963" w:rsidRPr="005E74F3">
        <w:rPr>
          <w:rFonts w:asciiTheme="minorEastAsia" w:eastAsiaTheme="minorEastAsia" w:hAnsiTheme="minorEastAsia" w:hint="eastAsia"/>
          <w:sz w:val="24"/>
          <w:szCs w:val="24"/>
        </w:rPr>
        <w:t>人口等の変化、それに伴って生じる</w:t>
      </w:r>
      <w:r w:rsidR="008B700A" w:rsidRPr="005E74F3">
        <w:rPr>
          <w:rFonts w:asciiTheme="minorEastAsia" w:eastAsiaTheme="minorEastAsia" w:hAnsiTheme="minorEastAsia" w:hint="eastAsia"/>
          <w:sz w:val="24"/>
          <w:szCs w:val="24"/>
        </w:rPr>
        <w:t>課題を、地域で生活する市民</w:t>
      </w:r>
      <w:r w:rsidR="00CA4A54" w:rsidRPr="005E74F3">
        <w:rPr>
          <w:rFonts w:asciiTheme="minorEastAsia" w:eastAsiaTheme="minorEastAsia" w:hAnsiTheme="minorEastAsia" w:hint="eastAsia"/>
          <w:sz w:val="24"/>
          <w:szCs w:val="24"/>
        </w:rPr>
        <w:t>とともに考え解決していくしくみ</w:t>
      </w:r>
      <w:r w:rsidR="00A62603" w:rsidRPr="005E74F3">
        <w:rPr>
          <w:rFonts w:asciiTheme="minorEastAsia" w:eastAsiaTheme="minorEastAsia" w:hAnsiTheme="minorEastAsia" w:hint="eastAsia"/>
          <w:sz w:val="24"/>
          <w:szCs w:val="24"/>
        </w:rPr>
        <w:t>づくりが重要と考える。</w:t>
      </w:r>
    </w:p>
    <w:p w14:paraId="6DB159BF" w14:textId="683AFDF1" w:rsidR="0043586F" w:rsidRPr="005E74F3" w:rsidRDefault="003112AF" w:rsidP="00782E39">
      <w:pPr>
        <w:ind w:left="617" w:hangingChars="250" w:hanging="617"/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>（２）</w:t>
      </w:r>
      <w:r w:rsidR="009806D5" w:rsidRPr="005E74F3">
        <w:rPr>
          <w:rFonts w:asciiTheme="minorEastAsia" w:eastAsiaTheme="minorEastAsia" w:hAnsiTheme="minorEastAsia" w:hint="eastAsia"/>
          <w:sz w:val="24"/>
          <w:szCs w:val="24"/>
        </w:rPr>
        <w:t>地域の</w:t>
      </w:r>
      <w:r w:rsidR="00A62603" w:rsidRPr="005E74F3">
        <w:rPr>
          <w:rFonts w:asciiTheme="minorEastAsia" w:eastAsiaTheme="minorEastAsia" w:hAnsiTheme="minorEastAsia" w:hint="eastAsia"/>
          <w:sz w:val="24"/>
          <w:szCs w:val="24"/>
        </w:rPr>
        <w:t>課題を関係団体と検討し、その解決に向けた「地域別推進計画」を中学校区単位で作成し、推進していくことを想定している。</w:t>
      </w:r>
    </w:p>
    <w:p w14:paraId="2162456D" w14:textId="5C69E41B" w:rsidR="0097697B" w:rsidRPr="005E74F3" w:rsidRDefault="003112AF" w:rsidP="00782E39">
      <w:pPr>
        <w:ind w:left="617" w:hangingChars="250" w:hanging="617"/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>（３）</w:t>
      </w:r>
      <w:r w:rsidR="00A62603" w:rsidRPr="005E74F3">
        <w:rPr>
          <w:rFonts w:asciiTheme="minorEastAsia" w:eastAsiaTheme="minorEastAsia" w:hAnsiTheme="minorEastAsia" w:hint="eastAsia"/>
          <w:sz w:val="24"/>
          <w:szCs w:val="24"/>
        </w:rPr>
        <w:t>本計画では、子育て支援・高齢者支援・防災・防犯等、地域に応じた様々な課題に対する</w:t>
      </w:r>
      <w:r w:rsidR="009806D5" w:rsidRPr="005E74F3">
        <w:rPr>
          <w:rFonts w:asciiTheme="minorEastAsia" w:eastAsiaTheme="minorEastAsia" w:hAnsiTheme="minorEastAsia" w:hint="eastAsia"/>
          <w:sz w:val="24"/>
          <w:szCs w:val="24"/>
        </w:rPr>
        <w:t>解決策を探る</w:t>
      </w:r>
      <w:r w:rsidR="00A62603" w:rsidRPr="005E74F3">
        <w:rPr>
          <w:rFonts w:asciiTheme="minorEastAsia" w:eastAsiaTheme="minorEastAsia" w:hAnsiTheme="minorEastAsia" w:hint="eastAsia"/>
          <w:sz w:val="24"/>
          <w:szCs w:val="24"/>
        </w:rPr>
        <w:t>活動や、その活動を担う人・組織づく</w:t>
      </w:r>
      <w:r w:rsidR="00A201AC" w:rsidRPr="005E74F3">
        <w:rPr>
          <w:rFonts w:asciiTheme="minorEastAsia" w:eastAsiaTheme="minorEastAsia" w:hAnsiTheme="minorEastAsia" w:hint="eastAsia"/>
          <w:sz w:val="24"/>
          <w:szCs w:val="24"/>
        </w:rPr>
        <w:t>り等のソフト施策とともに、それ</w:t>
      </w:r>
      <w:r w:rsidR="009806D5" w:rsidRPr="005E74F3">
        <w:rPr>
          <w:rFonts w:asciiTheme="minorEastAsia" w:eastAsiaTheme="minorEastAsia" w:hAnsiTheme="minorEastAsia" w:hint="eastAsia"/>
          <w:sz w:val="24"/>
          <w:szCs w:val="24"/>
        </w:rPr>
        <w:t>を補足する</w:t>
      </w:r>
      <w:r w:rsidR="00A201AC" w:rsidRPr="005E74F3">
        <w:rPr>
          <w:rFonts w:asciiTheme="minorEastAsia" w:eastAsiaTheme="minorEastAsia" w:hAnsiTheme="minorEastAsia" w:hint="eastAsia"/>
          <w:sz w:val="24"/>
          <w:szCs w:val="24"/>
        </w:rPr>
        <w:t>活動拠点等としての公共</w:t>
      </w:r>
      <w:r w:rsidR="007768C4" w:rsidRPr="005E74F3">
        <w:rPr>
          <w:rFonts w:asciiTheme="minorEastAsia" w:eastAsiaTheme="minorEastAsia" w:hAnsiTheme="minorEastAsia" w:hint="eastAsia"/>
          <w:sz w:val="24"/>
          <w:szCs w:val="24"/>
        </w:rPr>
        <w:t>施設の</w:t>
      </w:r>
      <w:r w:rsidR="00A62603" w:rsidRPr="005E74F3">
        <w:rPr>
          <w:rFonts w:asciiTheme="minorEastAsia" w:eastAsiaTheme="minorEastAsia" w:hAnsiTheme="minorEastAsia" w:hint="eastAsia"/>
          <w:sz w:val="24"/>
          <w:szCs w:val="24"/>
        </w:rPr>
        <w:t>再編等のハード施策を、一体的に検討していくことを想定している。</w:t>
      </w:r>
    </w:p>
    <w:p w14:paraId="1194B867" w14:textId="19D72ABF" w:rsidR="00F9521A" w:rsidRPr="005E74F3" w:rsidRDefault="00F9521A" w:rsidP="00F952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5E74F3">
        <w:rPr>
          <w:rFonts w:asciiTheme="minorEastAsia" w:eastAsiaTheme="minorEastAsia" w:hAnsiTheme="minorEastAsia" w:hint="eastAsia"/>
          <w:b/>
          <w:sz w:val="28"/>
          <w:szCs w:val="28"/>
        </w:rPr>
        <w:t>６．地域づくりと公共施設（生活圏域施設）の関係性</w:t>
      </w:r>
    </w:p>
    <w:p w14:paraId="1172F8B9" w14:textId="77777777" w:rsidR="00F9521A" w:rsidRPr="005E74F3" w:rsidRDefault="00F9521A" w:rsidP="00F9521A">
      <w:pPr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>（１）地域づくりにおいて、活動を支える場（公共施設）は必要である。</w:t>
      </w:r>
    </w:p>
    <w:p w14:paraId="18379CD9" w14:textId="248C6041" w:rsidR="00F9521A" w:rsidRPr="005E74F3" w:rsidRDefault="00F9521A" w:rsidP="009E0601">
      <w:pPr>
        <w:ind w:left="617" w:hangingChars="250" w:hanging="617"/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>（２）本市では、今後の公共施設の維持・管理に関しては「八王子市公共施設等総合管理計画」で示しており、</w:t>
      </w:r>
      <w:r w:rsidR="009E0601" w:rsidRPr="005E74F3">
        <w:rPr>
          <w:rFonts w:asciiTheme="minorEastAsia" w:eastAsiaTheme="minorEastAsia" w:hAnsiTheme="minorEastAsia" w:hint="eastAsia"/>
          <w:sz w:val="24"/>
          <w:szCs w:val="24"/>
        </w:rPr>
        <w:t>その中で</w:t>
      </w:r>
      <w:r w:rsidRPr="005E74F3">
        <w:rPr>
          <w:rFonts w:asciiTheme="minorEastAsia" w:eastAsiaTheme="minorEastAsia" w:hAnsiTheme="minorEastAsia" w:hint="eastAsia"/>
          <w:sz w:val="24"/>
          <w:szCs w:val="24"/>
        </w:rPr>
        <w:t>公共施設を利用圏域の観点から3つに分類している。</w:t>
      </w:r>
    </w:p>
    <w:p w14:paraId="2888F432" w14:textId="77777777" w:rsidR="00F9521A" w:rsidRPr="005E74F3" w:rsidRDefault="00F9521A" w:rsidP="00F9521A">
      <w:pPr>
        <w:ind w:firstLineChars="200" w:firstLine="493"/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>・全市的施設：市内に１か所（施設によっては数か所）あれば充足する施設</w:t>
      </w:r>
    </w:p>
    <w:p w14:paraId="290CF7F5" w14:textId="77777777" w:rsidR="00F9521A" w:rsidRPr="005E74F3" w:rsidRDefault="00F9521A" w:rsidP="00F9521A">
      <w:pPr>
        <w:ind w:leftChars="100" w:left="227" w:firstLineChars="100" w:firstLine="247"/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>・地域的施設：概ね６圏域ごとに整備され、地域住民の利用を主な目的とした施設</w:t>
      </w:r>
    </w:p>
    <w:p w14:paraId="71914B04" w14:textId="77777777" w:rsidR="00F9521A" w:rsidRPr="005E74F3" w:rsidRDefault="00F9521A" w:rsidP="00F9521A">
      <w:pPr>
        <w:ind w:leftChars="100" w:left="227" w:firstLineChars="100" w:firstLine="247"/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>・生活圏域施設：概ね徒歩圏内であり、主に日常生活圏内の施設</w:t>
      </w:r>
    </w:p>
    <w:p w14:paraId="6DF7D090" w14:textId="18691A3E" w:rsidR="00F9521A" w:rsidRPr="005E74F3" w:rsidRDefault="00F9521A" w:rsidP="009E0601">
      <w:pPr>
        <w:ind w:left="617" w:hangingChars="250" w:hanging="617"/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>（３）地域の活動拠点</w:t>
      </w:r>
      <w:r w:rsidR="009E0601" w:rsidRPr="005E74F3">
        <w:rPr>
          <w:rFonts w:asciiTheme="minorEastAsia" w:eastAsiaTheme="minorEastAsia" w:hAnsiTheme="minorEastAsia" w:hint="eastAsia"/>
          <w:sz w:val="24"/>
          <w:szCs w:val="24"/>
        </w:rPr>
        <w:t>を検討する</w:t>
      </w:r>
      <w:r w:rsidRPr="005E74F3">
        <w:rPr>
          <w:rFonts w:asciiTheme="minorEastAsia" w:eastAsiaTheme="minorEastAsia" w:hAnsiTheme="minorEastAsia" w:hint="eastAsia"/>
          <w:sz w:val="24"/>
          <w:szCs w:val="24"/>
        </w:rPr>
        <w:t>際に、中学校区に必ずある公共施設は、「生活圏域施設」であり、</w:t>
      </w:r>
      <w:r w:rsidR="009E0601" w:rsidRPr="005E74F3">
        <w:rPr>
          <w:rFonts w:asciiTheme="minorEastAsia" w:eastAsiaTheme="minorEastAsia" w:hAnsiTheme="minorEastAsia" w:hint="eastAsia"/>
          <w:sz w:val="24"/>
          <w:szCs w:val="24"/>
        </w:rPr>
        <w:t>中でも</w:t>
      </w:r>
      <w:r w:rsidRPr="005E74F3">
        <w:rPr>
          <w:rFonts w:asciiTheme="minorEastAsia" w:eastAsiaTheme="minorEastAsia" w:hAnsiTheme="minorEastAsia" w:hint="eastAsia"/>
          <w:sz w:val="24"/>
          <w:szCs w:val="24"/>
        </w:rPr>
        <w:t>建築後30年が経過している施設の7割が学校施設</w:t>
      </w:r>
      <w:r w:rsidR="009E0601" w:rsidRPr="005E74F3">
        <w:rPr>
          <w:rFonts w:asciiTheme="minorEastAsia" w:eastAsiaTheme="minorEastAsia" w:hAnsiTheme="minorEastAsia" w:hint="eastAsia"/>
          <w:sz w:val="24"/>
          <w:szCs w:val="24"/>
        </w:rPr>
        <w:t>であることから、学校施設の老朽化対応が</w:t>
      </w:r>
      <w:r w:rsidRPr="005E74F3">
        <w:rPr>
          <w:rFonts w:asciiTheme="minorEastAsia" w:eastAsiaTheme="minorEastAsia" w:hAnsiTheme="minorEastAsia" w:hint="eastAsia"/>
          <w:sz w:val="24"/>
          <w:szCs w:val="24"/>
        </w:rPr>
        <w:t>喫緊の課題</w:t>
      </w:r>
      <w:r w:rsidR="009E0601" w:rsidRPr="005E74F3">
        <w:rPr>
          <w:rFonts w:asciiTheme="minorEastAsia" w:eastAsiaTheme="minorEastAsia" w:hAnsiTheme="minorEastAsia" w:hint="eastAsia"/>
          <w:sz w:val="24"/>
          <w:szCs w:val="24"/>
        </w:rPr>
        <w:t>となる</w:t>
      </w:r>
      <w:r w:rsidRPr="005E74F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23A73EA" w14:textId="046EAD26" w:rsidR="009806D5" w:rsidRPr="005E74F3" w:rsidRDefault="00F9521A" w:rsidP="005E74F3">
      <w:pPr>
        <w:ind w:left="617" w:hangingChars="250" w:hanging="617"/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>（４）</w:t>
      </w:r>
      <w:r w:rsidR="009E0601" w:rsidRPr="005E74F3">
        <w:rPr>
          <w:rFonts w:asciiTheme="minorEastAsia" w:eastAsiaTheme="minorEastAsia" w:hAnsiTheme="minorEastAsia" w:hint="eastAsia"/>
          <w:sz w:val="24"/>
          <w:szCs w:val="24"/>
        </w:rPr>
        <w:t>そのため</w:t>
      </w:r>
      <w:r w:rsidRPr="005E74F3">
        <w:rPr>
          <w:rFonts w:asciiTheme="minorEastAsia" w:eastAsiaTheme="minorEastAsia" w:hAnsiTheme="minorEastAsia" w:hint="eastAsia"/>
          <w:sz w:val="24"/>
          <w:szCs w:val="24"/>
        </w:rPr>
        <w:t>検討を行う際には、地域の活動拠点として利用できるよう、市民の資産である公共施設</w:t>
      </w:r>
      <w:r w:rsidR="009E0601" w:rsidRPr="005E74F3">
        <w:rPr>
          <w:rFonts w:asciiTheme="minorEastAsia" w:eastAsiaTheme="minorEastAsia" w:hAnsiTheme="minorEastAsia" w:hint="eastAsia"/>
          <w:sz w:val="24"/>
          <w:szCs w:val="24"/>
        </w:rPr>
        <w:t>の再編・多機能化を含めた</w:t>
      </w:r>
      <w:r w:rsidRPr="005E74F3">
        <w:rPr>
          <w:rFonts w:asciiTheme="minorEastAsia" w:eastAsiaTheme="minorEastAsia" w:hAnsiTheme="minorEastAsia" w:hint="eastAsia"/>
          <w:sz w:val="24"/>
          <w:szCs w:val="24"/>
        </w:rPr>
        <w:t>検討を行っていく必要がある。</w:t>
      </w:r>
    </w:p>
    <w:p w14:paraId="69A9DA35" w14:textId="519987CC" w:rsidR="005E74F3" w:rsidRPr="005E74F3" w:rsidRDefault="005E74F3">
      <w:pPr>
        <w:rPr>
          <w:rFonts w:asciiTheme="minorEastAsia" w:eastAsiaTheme="minorEastAsia" w:hAnsiTheme="minorEastAsia"/>
          <w:b/>
          <w:sz w:val="28"/>
          <w:szCs w:val="28"/>
        </w:rPr>
      </w:pPr>
      <w:r w:rsidRPr="005E74F3">
        <w:rPr>
          <w:rFonts w:asciiTheme="minorEastAsia" w:eastAsiaTheme="minorEastAsia" w:hAnsiTheme="minorEastAsia" w:hint="eastAsia"/>
          <w:b/>
          <w:sz w:val="28"/>
          <w:szCs w:val="28"/>
        </w:rPr>
        <w:t>７．懇談会において議論いただきたい事項（案）</w:t>
      </w:r>
    </w:p>
    <w:p w14:paraId="735D2E9D" w14:textId="642249CC" w:rsidR="005E74F3" w:rsidRPr="005E74F3" w:rsidRDefault="005E74F3" w:rsidP="005E74F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Pr="005E74F3">
        <w:rPr>
          <w:rFonts w:asciiTheme="minorEastAsia" w:eastAsiaTheme="minorEastAsia" w:hAnsiTheme="minorEastAsia" w:hint="eastAsia"/>
          <w:b/>
          <w:sz w:val="24"/>
          <w:szCs w:val="24"/>
        </w:rPr>
        <w:t>「地域づくり」の目的・認識の共有</w:t>
      </w:r>
    </w:p>
    <w:p w14:paraId="58D221E3" w14:textId="77777777" w:rsidR="005E74F3" w:rsidRPr="005E74F3" w:rsidRDefault="005E74F3" w:rsidP="005E74F3">
      <w:pPr>
        <w:ind w:firstLineChars="150" w:firstLine="370"/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>地域づくりの目的を踏まえ、地域活動において抱えている課題の共有。</w:t>
      </w:r>
    </w:p>
    <w:p w14:paraId="106AEE0A" w14:textId="09A879F9" w:rsidR="005E74F3" w:rsidRPr="005E74F3" w:rsidRDefault="005E74F3" w:rsidP="005E74F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（２）</w:t>
      </w:r>
      <w:r w:rsidRPr="005E74F3">
        <w:rPr>
          <w:rFonts w:asciiTheme="minorEastAsia" w:eastAsiaTheme="minorEastAsia" w:hAnsiTheme="minorEastAsia" w:hint="eastAsia"/>
          <w:b/>
          <w:sz w:val="24"/>
          <w:szCs w:val="24"/>
        </w:rPr>
        <w:t>地域づくりを進めていく上で考慮すべき事項</w:t>
      </w:r>
    </w:p>
    <w:p w14:paraId="713AB0AC" w14:textId="04B2E63E" w:rsidR="005E74F3" w:rsidRPr="005E74F3" w:rsidRDefault="005E74F3" w:rsidP="005E74F3">
      <w:pPr>
        <w:ind w:leftChars="100" w:left="227" w:firstLineChars="50" w:firstLine="123"/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>地域（現場）の意見の収集や既</w:t>
      </w:r>
      <w:r w:rsidR="00167F6E">
        <w:rPr>
          <w:rFonts w:asciiTheme="minorEastAsia" w:eastAsiaTheme="minorEastAsia" w:hAnsiTheme="minorEastAsia" w:hint="eastAsia"/>
          <w:sz w:val="24"/>
          <w:szCs w:val="24"/>
        </w:rPr>
        <w:t>存の地域コミュニティとの連携、「地域づくり」を進める中学校区エリア</w:t>
      </w:r>
      <w:r w:rsidR="00876D9A">
        <w:rPr>
          <w:rFonts w:asciiTheme="minorEastAsia" w:eastAsiaTheme="minorEastAsia" w:hAnsiTheme="minorEastAsia" w:hint="eastAsia"/>
          <w:sz w:val="24"/>
          <w:szCs w:val="24"/>
        </w:rPr>
        <w:t>と</w:t>
      </w:r>
      <w:r w:rsidR="00D068C0">
        <w:rPr>
          <w:rFonts w:asciiTheme="minorEastAsia" w:eastAsiaTheme="minorEastAsia" w:hAnsiTheme="minorEastAsia" w:hint="eastAsia"/>
          <w:sz w:val="24"/>
          <w:szCs w:val="24"/>
        </w:rPr>
        <w:t>高齢者あんしん相談センターなどの</w:t>
      </w:r>
      <w:bookmarkStart w:id="0" w:name="_GoBack"/>
      <w:bookmarkEnd w:id="0"/>
      <w:r w:rsidRPr="005E74F3">
        <w:rPr>
          <w:rFonts w:asciiTheme="minorEastAsia" w:eastAsiaTheme="minorEastAsia" w:hAnsiTheme="minorEastAsia" w:hint="eastAsia"/>
          <w:sz w:val="24"/>
          <w:szCs w:val="24"/>
        </w:rPr>
        <w:t>行政サービスにおける圏域との整合性　等</w:t>
      </w:r>
    </w:p>
    <w:p w14:paraId="7398BBC7" w14:textId="1C8ED8C9" w:rsidR="005E74F3" w:rsidRPr="005E74F3" w:rsidRDefault="005E74F3" w:rsidP="005E74F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（３）</w:t>
      </w:r>
      <w:r w:rsidRPr="005E74F3">
        <w:rPr>
          <w:rFonts w:asciiTheme="minorEastAsia" w:eastAsiaTheme="minorEastAsia" w:hAnsiTheme="minorEastAsia" w:hint="eastAsia"/>
          <w:b/>
          <w:sz w:val="24"/>
          <w:szCs w:val="24"/>
        </w:rPr>
        <w:t>地域で課題解決していくための体制</w:t>
      </w:r>
    </w:p>
    <w:p w14:paraId="4568C6E4" w14:textId="77777777" w:rsidR="005E74F3" w:rsidRPr="005E74F3" w:rsidRDefault="005E74F3" w:rsidP="005E74F3">
      <w:pPr>
        <w:ind w:firstLineChars="150" w:firstLine="370"/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>検討していくために参画する関係団体及び検討の体制</w:t>
      </w:r>
    </w:p>
    <w:p w14:paraId="5FA2ED92" w14:textId="653B4D0F" w:rsidR="005E74F3" w:rsidRPr="005E74F3" w:rsidRDefault="005E74F3" w:rsidP="005E74F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（４）</w:t>
      </w:r>
      <w:r w:rsidRPr="005E74F3">
        <w:rPr>
          <w:rFonts w:asciiTheme="minorEastAsia" w:eastAsiaTheme="minorEastAsia" w:hAnsiTheme="minorEastAsia" w:hint="eastAsia"/>
          <w:b/>
          <w:sz w:val="24"/>
          <w:szCs w:val="24"/>
        </w:rPr>
        <w:t>地域との合意形成プロセスに関する事項</w:t>
      </w:r>
    </w:p>
    <w:p w14:paraId="0880E497" w14:textId="7AE31CDD" w:rsidR="005E74F3" w:rsidRPr="005E74F3" w:rsidRDefault="005E74F3" w:rsidP="005E74F3">
      <w:pPr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 xml:space="preserve">　「地域別推進計画」を策定するまで</w:t>
      </w:r>
      <w:r w:rsidR="00167F6E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5E74F3">
        <w:rPr>
          <w:rFonts w:asciiTheme="minorEastAsia" w:eastAsiaTheme="minorEastAsia" w:hAnsiTheme="minorEastAsia" w:hint="eastAsia"/>
          <w:sz w:val="24"/>
          <w:szCs w:val="24"/>
        </w:rPr>
        <w:t>合意形成プロセス</w:t>
      </w:r>
    </w:p>
    <w:p w14:paraId="53CE3392" w14:textId="023EA3AF" w:rsidR="005E74F3" w:rsidRPr="005E74F3" w:rsidRDefault="005E74F3" w:rsidP="005E74F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（５）</w:t>
      </w:r>
      <w:r w:rsidRPr="005E74F3">
        <w:rPr>
          <w:rFonts w:asciiTheme="minorEastAsia" w:eastAsiaTheme="minorEastAsia" w:hAnsiTheme="minorEastAsia" w:hint="eastAsia"/>
          <w:b/>
          <w:sz w:val="24"/>
          <w:szCs w:val="24"/>
        </w:rPr>
        <w:t>地域と行政との連携に関する考え方</w:t>
      </w:r>
    </w:p>
    <w:p w14:paraId="289D4327" w14:textId="77777777" w:rsidR="005E74F3" w:rsidRPr="005E74F3" w:rsidRDefault="005E74F3" w:rsidP="005E74F3">
      <w:pPr>
        <w:ind w:firstLineChars="150" w:firstLine="370"/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>計画策定のための会議体と行政の連携、計画策定後の地域と行政の連携　等</w:t>
      </w:r>
    </w:p>
    <w:p w14:paraId="34260436" w14:textId="7350DB8E" w:rsidR="005E74F3" w:rsidRPr="005E74F3" w:rsidRDefault="005E74F3" w:rsidP="005E74F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（６）</w:t>
      </w:r>
      <w:r w:rsidRPr="005E74F3">
        <w:rPr>
          <w:rFonts w:asciiTheme="minorEastAsia" w:eastAsiaTheme="minorEastAsia" w:hAnsiTheme="minorEastAsia" w:hint="eastAsia"/>
          <w:b/>
          <w:sz w:val="24"/>
          <w:szCs w:val="24"/>
        </w:rPr>
        <w:t>公共施設（生活圏域施設）に関する事項</w:t>
      </w:r>
    </w:p>
    <w:p w14:paraId="317C6BAD" w14:textId="1E85AC43" w:rsidR="005E74F3" w:rsidRPr="005E74F3" w:rsidRDefault="005E74F3" w:rsidP="005E74F3">
      <w:pPr>
        <w:rPr>
          <w:rFonts w:asciiTheme="minorEastAsia" w:eastAsiaTheme="minorEastAsia" w:hAnsiTheme="minorEastAsia"/>
          <w:sz w:val="24"/>
          <w:szCs w:val="24"/>
        </w:rPr>
      </w:pPr>
      <w:r w:rsidRPr="005E74F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76D9A">
        <w:rPr>
          <w:rFonts w:asciiTheme="minorEastAsia" w:eastAsiaTheme="minorEastAsia" w:hAnsiTheme="minorEastAsia" w:hint="eastAsia"/>
          <w:sz w:val="24"/>
          <w:szCs w:val="24"/>
        </w:rPr>
        <w:t>公共施設の再編・</w:t>
      </w:r>
      <w:r>
        <w:rPr>
          <w:rFonts w:asciiTheme="minorEastAsia" w:eastAsiaTheme="minorEastAsia" w:hAnsiTheme="minorEastAsia" w:hint="eastAsia"/>
          <w:sz w:val="24"/>
          <w:szCs w:val="24"/>
        </w:rPr>
        <w:t>多機能化・</w:t>
      </w:r>
      <w:r w:rsidR="00876D9A">
        <w:rPr>
          <w:rFonts w:asciiTheme="minorEastAsia" w:eastAsiaTheme="minorEastAsia" w:hAnsiTheme="minorEastAsia" w:hint="eastAsia"/>
          <w:sz w:val="24"/>
          <w:szCs w:val="24"/>
        </w:rPr>
        <w:t>利活用などを議論する</w:t>
      </w:r>
      <w:r w:rsidRPr="005E74F3">
        <w:rPr>
          <w:rFonts w:asciiTheme="minorEastAsia" w:eastAsiaTheme="minorEastAsia" w:hAnsiTheme="minorEastAsia" w:hint="eastAsia"/>
          <w:sz w:val="24"/>
          <w:szCs w:val="24"/>
        </w:rPr>
        <w:t>際の考慮すべき事項　等</w:t>
      </w:r>
    </w:p>
    <w:p w14:paraId="665907D3" w14:textId="7CC618B0" w:rsidR="005E74F3" w:rsidRPr="005E74F3" w:rsidRDefault="005E74F3" w:rsidP="005E74F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（７）</w:t>
      </w:r>
      <w:r w:rsidRPr="005E74F3">
        <w:rPr>
          <w:rFonts w:asciiTheme="minorEastAsia" w:eastAsiaTheme="minorEastAsia" w:hAnsiTheme="minorEastAsia" w:hint="eastAsia"/>
          <w:b/>
          <w:sz w:val="24"/>
          <w:szCs w:val="24"/>
        </w:rPr>
        <w:t>その他</w:t>
      </w:r>
    </w:p>
    <w:sectPr w:rsidR="005E74F3" w:rsidRPr="005E74F3" w:rsidSect="001E6036">
      <w:footerReference w:type="default" r:id="rId10"/>
      <w:pgSz w:w="11906" w:h="16838" w:code="9"/>
      <w:pgMar w:top="851" w:right="1191" w:bottom="1418" w:left="1191" w:header="851" w:footer="992" w:gutter="0"/>
      <w:cols w:space="425"/>
      <w:docGrid w:type="linesAndChars" w:linePitch="350" w:charSpace="138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EC281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26E03" w14:textId="77777777" w:rsidR="002104CE" w:rsidRDefault="002104CE" w:rsidP="0070214E">
      <w:r>
        <w:separator/>
      </w:r>
    </w:p>
  </w:endnote>
  <w:endnote w:type="continuationSeparator" w:id="0">
    <w:p w14:paraId="1977C904" w14:textId="77777777" w:rsidR="002104CE" w:rsidRDefault="002104CE" w:rsidP="0070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0041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9D614E7" w14:textId="7830FB8D" w:rsidR="00E12B6B" w:rsidRDefault="00E12B6B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68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68C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C31E3E" w14:textId="4C07F5AE" w:rsidR="008A11F6" w:rsidRDefault="008A11F6" w:rsidP="008A11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96869" w14:textId="77777777" w:rsidR="002104CE" w:rsidRDefault="002104CE" w:rsidP="0070214E">
      <w:r>
        <w:separator/>
      </w:r>
    </w:p>
  </w:footnote>
  <w:footnote w:type="continuationSeparator" w:id="0">
    <w:p w14:paraId="5DF9A6B3" w14:textId="77777777" w:rsidR="002104CE" w:rsidRDefault="002104CE" w:rsidP="0070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2D6D"/>
    <w:multiLevelType w:val="hybridMultilevel"/>
    <w:tmpl w:val="F67A6728"/>
    <w:lvl w:ilvl="0" w:tplc="04090001">
      <w:start w:val="1"/>
      <w:numFmt w:val="bullet"/>
      <w:lvlText w:val=""/>
      <w:lvlJc w:val="left"/>
      <w:pPr>
        <w:ind w:left="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1">
    <w:nsid w:val="2A0961E4"/>
    <w:multiLevelType w:val="hybridMultilevel"/>
    <w:tmpl w:val="4B8E0C8C"/>
    <w:lvl w:ilvl="0" w:tplc="04090001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">
    <w:nsid w:val="300911A5"/>
    <w:multiLevelType w:val="hybridMultilevel"/>
    <w:tmpl w:val="EB4425C2"/>
    <w:lvl w:ilvl="0" w:tplc="F69686BE">
      <w:start w:val="1"/>
      <w:numFmt w:val="bullet"/>
      <w:lvlText w:val=""/>
      <w:lvlJc w:val="left"/>
      <w:pPr>
        <w:ind w:left="47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3">
    <w:nsid w:val="4B7F19D3"/>
    <w:multiLevelType w:val="hybridMultilevel"/>
    <w:tmpl w:val="8E222BBC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>
    <w:nsid w:val="4E2A6979"/>
    <w:multiLevelType w:val="hybridMultilevel"/>
    <w:tmpl w:val="2764A3F6"/>
    <w:lvl w:ilvl="0" w:tplc="F69686BE">
      <w:start w:val="1"/>
      <w:numFmt w:val="bullet"/>
      <w:lvlText w:val=""/>
      <w:lvlJc w:val="left"/>
      <w:pPr>
        <w:ind w:left="944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5E8B44B2"/>
    <w:multiLevelType w:val="hybridMultilevel"/>
    <w:tmpl w:val="44B6557E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wabo, Yuusuke/上保 裕典">
    <w15:presenceInfo w15:providerId="AD" w15:userId="S-1-5-21-1553593637-4071696914-2094425964-693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7D"/>
    <w:rsid w:val="0000200F"/>
    <w:rsid w:val="000074BA"/>
    <w:rsid w:val="00007D58"/>
    <w:rsid w:val="00007E6B"/>
    <w:rsid w:val="000153A8"/>
    <w:rsid w:val="0004471E"/>
    <w:rsid w:val="000D28EF"/>
    <w:rsid w:val="00120A56"/>
    <w:rsid w:val="00144C3A"/>
    <w:rsid w:val="00167F6E"/>
    <w:rsid w:val="00167F78"/>
    <w:rsid w:val="00172C5A"/>
    <w:rsid w:val="001E6036"/>
    <w:rsid w:val="002104CE"/>
    <w:rsid w:val="00213A94"/>
    <w:rsid w:val="002555F2"/>
    <w:rsid w:val="002B5A22"/>
    <w:rsid w:val="002E019B"/>
    <w:rsid w:val="003112AF"/>
    <w:rsid w:val="0031719E"/>
    <w:rsid w:val="003B7F05"/>
    <w:rsid w:val="0043586F"/>
    <w:rsid w:val="00472301"/>
    <w:rsid w:val="00494D34"/>
    <w:rsid w:val="004B3F97"/>
    <w:rsid w:val="004B5C2A"/>
    <w:rsid w:val="00504738"/>
    <w:rsid w:val="00521721"/>
    <w:rsid w:val="0056433A"/>
    <w:rsid w:val="005872BC"/>
    <w:rsid w:val="005A2194"/>
    <w:rsid w:val="005E30EB"/>
    <w:rsid w:val="005E74F3"/>
    <w:rsid w:val="006235C0"/>
    <w:rsid w:val="006A046C"/>
    <w:rsid w:val="006C3D5C"/>
    <w:rsid w:val="006E73B4"/>
    <w:rsid w:val="006F6C4D"/>
    <w:rsid w:val="0070214E"/>
    <w:rsid w:val="00721300"/>
    <w:rsid w:val="00725040"/>
    <w:rsid w:val="007768C4"/>
    <w:rsid w:val="00782E39"/>
    <w:rsid w:val="007B7427"/>
    <w:rsid w:val="007E07C4"/>
    <w:rsid w:val="007F35F1"/>
    <w:rsid w:val="008515B5"/>
    <w:rsid w:val="00852C41"/>
    <w:rsid w:val="00876D9A"/>
    <w:rsid w:val="008A11F6"/>
    <w:rsid w:val="008A3C1B"/>
    <w:rsid w:val="008B700A"/>
    <w:rsid w:val="008C3677"/>
    <w:rsid w:val="008E4807"/>
    <w:rsid w:val="00904BA1"/>
    <w:rsid w:val="0097697B"/>
    <w:rsid w:val="009806D5"/>
    <w:rsid w:val="00986022"/>
    <w:rsid w:val="009E0601"/>
    <w:rsid w:val="00A201AC"/>
    <w:rsid w:val="00A20EFB"/>
    <w:rsid w:val="00A3672F"/>
    <w:rsid w:val="00A62603"/>
    <w:rsid w:val="00AA0A13"/>
    <w:rsid w:val="00AA4796"/>
    <w:rsid w:val="00AA7301"/>
    <w:rsid w:val="00AC5EDE"/>
    <w:rsid w:val="00AD27DB"/>
    <w:rsid w:val="00AD46D9"/>
    <w:rsid w:val="00B00FAB"/>
    <w:rsid w:val="00B43183"/>
    <w:rsid w:val="00B53237"/>
    <w:rsid w:val="00B57615"/>
    <w:rsid w:val="00B8687A"/>
    <w:rsid w:val="00BC02F4"/>
    <w:rsid w:val="00BC1E7D"/>
    <w:rsid w:val="00BE25B6"/>
    <w:rsid w:val="00CA4A54"/>
    <w:rsid w:val="00CC0703"/>
    <w:rsid w:val="00D068C0"/>
    <w:rsid w:val="00D15AD8"/>
    <w:rsid w:val="00D30963"/>
    <w:rsid w:val="00E12B6B"/>
    <w:rsid w:val="00E50AF6"/>
    <w:rsid w:val="00E66741"/>
    <w:rsid w:val="00E97BF1"/>
    <w:rsid w:val="00EE3A98"/>
    <w:rsid w:val="00F35091"/>
    <w:rsid w:val="00F42A3D"/>
    <w:rsid w:val="00F9521A"/>
    <w:rsid w:val="00FB7CF2"/>
    <w:rsid w:val="00FD33CB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2B34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4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14E"/>
  </w:style>
  <w:style w:type="paragraph" w:styleId="a5">
    <w:name w:val="footer"/>
    <w:basedOn w:val="a"/>
    <w:link w:val="a6"/>
    <w:uiPriority w:val="99"/>
    <w:unhideWhenUsed/>
    <w:rsid w:val="00702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14E"/>
  </w:style>
  <w:style w:type="paragraph" w:styleId="a7">
    <w:name w:val="Date"/>
    <w:basedOn w:val="a"/>
    <w:next w:val="a"/>
    <w:link w:val="a8"/>
    <w:uiPriority w:val="99"/>
    <w:semiHidden/>
    <w:unhideWhenUsed/>
    <w:rsid w:val="0070214E"/>
  </w:style>
  <w:style w:type="character" w:customStyle="1" w:styleId="a8">
    <w:name w:val="日付 (文字)"/>
    <w:basedOn w:val="a0"/>
    <w:link w:val="a7"/>
    <w:uiPriority w:val="99"/>
    <w:semiHidden/>
    <w:rsid w:val="0070214E"/>
    <w:rPr>
      <w:rFonts w:ascii="ＭＳ 明朝" w:eastAsia="ＭＳ 明朝"/>
      <w:sz w:val="22"/>
    </w:rPr>
  </w:style>
  <w:style w:type="paragraph" w:styleId="a9">
    <w:name w:val="List Paragraph"/>
    <w:basedOn w:val="a"/>
    <w:uiPriority w:val="34"/>
    <w:qFormat/>
    <w:rsid w:val="0072130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E73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73B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E73B4"/>
    <w:rPr>
      <w:rFonts w:ascii="ＭＳ 明朝"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73B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73B4"/>
    <w:rPr>
      <w:rFonts w:ascii="ＭＳ 明朝" w:eastAsia="ＭＳ 明朝"/>
      <w:b/>
      <w:bCs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6E7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E73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4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14E"/>
  </w:style>
  <w:style w:type="paragraph" w:styleId="a5">
    <w:name w:val="footer"/>
    <w:basedOn w:val="a"/>
    <w:link w:val="a6"/>
    <w:uiPriority w:val="99"/>
    <w:unhideWhenUsed/>
    <w:rsid w:val="00702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14E"/>
  </w:style>
  <w:style w:type="paragraph" w:styleId="a7">
    <w:name w:val="Date"/>
    <w:basedOn w:val="a"/>
    <w:next w:val="a"/>
    <w:link w:val="a8"/>
    <w:uiPriority w:val="99"/>
    <w:semiHidden/>
    <w:unhideWhenUsed/>
    <w:rsid w:val="0070214E"/>
  </w:style>
  <w:style w:type="character" w:customStyle="1" w:styleId="a8">
    <w:name w:val="日付 (文字)"/>
    <w:basedOn w:val="a0"/>
    <w:link w:val="a7"/>
    <w:uiPriority w:val="99"/>
    <w:semiHidden/>
    <w:rsid w:val="0070214E"/>
    <w:rPr>
      <w:rFonts w:ascii="ＭＳ 明朝" w:eastAsia="ＭＳ 明朝"/>
      <w:sz w:val="22"/>
    </w:rPr>
  </w:style>
  <w:style w:type="paragraph" w:styleId="a9">
    <w:name w:val="List Paragraph"/>
    <w:basedOn w:val="a"/>
    <w:uiPriority w:val="34"/>
    <w:qFormat/>
    <w:rsid w:val="0072130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E73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73B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E73B4"/>
    <w:rPr>
      <w:rFonts w:ascii="ＭＳ 明朝"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73B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73B4"/>
    <w:rPr>
      <w:rFonts w:ascii="ＭＳ 明朝" w:eastAsia="ＭＳ 明朝"/>
      <w:b/>
      <w:bCs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6E7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E7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A7BEE-C37E-4F47-BB75-AD047EBC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Uwabo, Yuusuke/上保 裕典</dc:creator>
  <cp:lastModifiedBy>牧瀬　祐貴</cp:lastModifiedBy>
  <cp:revision>3</cp:revision>
  <cp:lastPrinted>2019-07-22T04:09:00Z</cp:lastPrinted>
  <dcterms:created xsi:type="dcterms:W3CDTF">2019-07-22T04:42:00Z</dcterms:created>
  <dcterms:modified xsi:type="dcterms:W3CDTF">2019-07-22T04:43:00Z</dcterms:modified>
</cp:coreProperties>
</file>