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B44" w:rsidRPr="00AA5BF6" w:rsidRDefault="00A13B44" w:rsidP="00EE48C2">
      <w:pPr>
        <w:pStyle w:val="a3"/>
        <w:spacing w:line="240" w:lineRule="auto"/>
        <w:rPr>
          <w:spacing w:val="0"/>
          <w:sz w:val="21"/>
        </w:rPr>
      </w:pPr>
      <w:r w:rsidRPr="00AA5BF6">
        <w:rPr>
          <w:rFonts w:hint="eastAsia"/>
          <w:spacing w:val="0"/>
          <w:sz w:val="21"/>
        </w:rPr>
        <w:t>別紙９</w:t>
      </w:r>
    </w:p>
    <w:p w:rsidR="00570C67" w:rsidRPr="00AA5BF6" w:rsidRDefault="00570C67" w:rsidP="00EE48C2">
      <w:pPr>
        <w:pStyle w:val="a3"/>
        <w:spacing w:line="240" w:lineRule="auto"/>
        <w:rPr>
          <w:spacing w:val="0"/>
          <w:sz w:val="21"/>
        </w:rPr>
      </w:pPr>
    </w:p>
    <w:p w:rsidR="00570C67" w:rsidRPr="00AA5BF6" w:rsidRDefault="00570C67" w:rsidP="00EE48C2">
      <w:pPr>
        <w:pStyle w:val="a3"/>
        <w:spacing w:line="240" w:lineRule="auto"/>
        <w:jc w:val="center"/>
        <w:rPr>
          <w:spacing w:val="0"/>
        </w:rPr>
      </w:pPr>
      <w:r w:rsidRPr="00AA5BF6">
        <w:rPr>
          <w:rFonts w:hint="eastAsia"/>
          <w:spacing w:val="5"/>
          <w:sz w:val="26"/>
          <w:fitText w:val="7280" w:id="-1498724352"/>
        </w:rPr>
        <w:t>暖房用熱風炉、ボイラー、ガスタービン、ディーゼル機関</w:t>
      </w:r>
      <w:r w:rsidRPr="00AA5BF6">
        <w:rPr>
          <w:rFonts w:hint="eastAsia"/>
          <w:spacing w:val="0"/>
          <w:sz w:val="26"/>
          <w:fitText w:val="7280" w:id="-1498724352"/>
        </w:rPr>
        <w:t>、</w:t>
      </w:r>
    </w:p>
    <w:p w:rsidR="00570C67" w:rsidRPr="00AA5BF6" w:rsidRDefault="00570C67" w:rsidP="00F05BA0">
      <w:pPr>
        <w:pStyle w:val="a3"/>
        <w:spacing w:afterLines="50" w:after="120" w:line="240" w:lineRule="auto"/>
        <w:jc w:val="center"/>
        <w:rPr>
          <w:spacing w:val="0"/>
        </w:rPr>
      </w:pPr>
      <w:r w:rsidRPr="00AA5BF6">
        <w:rPr>
          <w:rFonts w:hint="eastAsia"/>
          <w:spacing w:val="29"/>
          <w:sz w:val="26"/>
          <w:fitText w:val="7280" w:id="-1498724351"/>
        </w:rPr>
        <w:t>ガス機関、ガソリン機関又は焼却炉を有する事業</w:t>
      </w:r>
      <w:r w:rsidRPr="00AA5BF6">
        <w:rPr>
          <w:rFonts w:hint="eastAsia"/>
          <w:spacing w:val="12"/>
          <w:sz w:val="26"/>
          <w:fitText w:val="7280" w:id="-1498724351"/>
        </w:rPr>
        <w:t>場</w:t>
      </w:r>
    </w:p>
    <w:tbl>
      <w:tblPr>
        <w:tblW w:w="1026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1"/>
        <w:gridCol w:w="169"/>
        <w:gridCol w:w="567"/>
        <w:gridCol w:w="795"/>
        <w:gridCol w:w="680"/>
        <w:gridCol w:w="1022"/>
        <w:gridCol w:w="1644"/>
        <w:gridCol w:w="1644"/>
        <w:gridCol w:w="1644"/>
        <w:gridCol w:w="1646"/>
      </w:tblGrid>
      <w:tr w:rsidR="00570C67" w:rsidRPr="00AA5BF6" w:rsidTr="00EE48C2">
        <w:trPr>
          <w:cantSplit/>
          <w:trHeight w:val="283"/>
          <w:jc w:val="center"/>
        </w:trPr>
        <w:tc>
          <w:tcPr>
            <w:tcW w:w="3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0C67" w:rsidRPr="00AA5BF6" w:rsidRDefault="00570C67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>施設番号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0C67" w:rsidRPr="00AA5BF6" w:rsidRDefault="00570C67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0C67" w:rsidRPr="00AA5BF6" w:rsidRDefault="00570C67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0C67" w:rsidRPr="00AA5BF6" w:rsidRDefault="00570C67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67" w:rsidRPr="00AA5BF6" w:rsidRDefault="00570C67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70C67" w:rsidRPr="00AA5BF6" w:rsidTr="00EE48C2">
        <w:trPr>
          <w:cantSplit/>
          <w:trHeight w:val="283"/>
          <w:jc w:val="center"/>
        </w:trPr>
        <w:tc>
          <w:tcPr>
            <w:tcW w:w="3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0C67" w:rsidRPr="00AA5BF6" w:rsidRDefault="00570C67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>種類・名称・型式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0C67" w:rsidRPr="00AA5BF6" w:rsidRDefault="00570C67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0C67" w:rsidRPr="00AA5BF6" w:rsidRDefault="00570C67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0C67" w:rsidRPr="00AA5BF6" w:rsidRDefault="00570C67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67" w:rsidRPr="00AA5BF6" w:rsidRDefault="00570C67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70C67" w:rsidRPr="00AA5BF6" w:rsidTr="00EE48C2">
        <w:trPr>
          <w:cantSplit/>
          <w:trHeight w:val="283"/>
          <w:jc w:val="center"/>
        </w:trPr>
        <w:tc>
          <w:tcPr>
            <w:tcW w:w="3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0C67" w:rsidRPr="00AA5BF6" w:rsidRDefault="00570C67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>設置年月日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0C67" w:rsidRPr="00AA5BF6" w:rsidRDefault="00570C67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0C67" w:rsidRPr="00AA5BF6" w:rsidRDefault="00570C67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0C67" w:rsidRPr="00AA5BF6" w:rsidRDefault="00570C67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67" w:rsidRPr="00AA5BF6" w:rsidRDefault="00570C67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70C67" w:rsidRPr="00AA5BF6" w:rsidTr="00EE48C2">
        <w:trPr>
          <w:cantSplit/>
          <w:trHeight w:val="283"/>
          <w:jc w:val="center"/>
        </w:trPr>
        <w:tc>
          <w:tcPr>
            <w:tcW w:w="3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0C67" w:rsidRPr="00AA5BF6" w:rsidRDefault="00570C67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>着手予定年月日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0C67" w:rsidRPr="00AA5BF6" w:rsidRDefault="00570C67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0C67" w:rsidRPr="00AA5BF6" w:rsidRDefault="00570C67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0C67" w:rsidRPr="00AA5BF6" w:rsidRDefault="00570C67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67" w:rsidRPr="00AA5BF6" w:rsidRDefault="00570C67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70C67" w:rsidRPr="00AA5BF6" w:rsidTr="00EE48C2">
        <w:trPr>
          <w:cantSplit/>
          <w:trHeight w:val="283"/>
          <w:jc w:val="center"/>
        </w:trPr>
        <w:tc>
          <w:tcPr>
            <w:tcW w:w="3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0C67" w:rsidRPr="00AA5BF6" w:rsidRDefault="00570C67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AA5BF6">
              <w:rPr>
                <w:rFonts w:hint="eastAsia"/>
                <w:spacing w:val="0"/>
                <w:sz w:val="21"/>
                <w:szCs w:val="21"/>
              </w:rPr>
              <w:t>使用開始（予定）年月日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0C67" w:rsidRPr="00AA5BF6" w:rsidRDefault="00570C67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0C67" w:rsidRPr="00AA5BF6" w:rsidRDefault="00570C67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0C67" w:rsidRPr="00AA5BF6" w:rsidRDefault="00570C67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67" w:rsidRPr="00AA5BF6" w:rsidRDefault="00570C67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70C67" w:rsidRPr="00AA5BF6" w:rsidTr="00EE48C2">
        <w:trPr>
          <w:cantSplit/>
          <w:trHeight w:val="283"/>
          <w:jc w:val="center"/>
        </w:trPr>
        <w:tc>
          <w:tcPr>
            <w:tcW w:w="368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70C67" w:rsidRPr="00AA5BF6" w:rsidRDefault="00570C67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>構造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70C67" w:rsidRPr="00AA5BF6" w:rsidRDefault="00570C67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70C67" w:rsidRPr="00AA5BF6" w:rsidRDefault="00570C67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70C67" w:rsidRPr="00AA5BF6" w:rsidRDefault="00570C67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0C67" w:rsidRPr="00AA5BF6" w:rsidRDefault="00570C67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E4464" w:rsidRPr="00AA5BF6" w:rsidTr="00EE48C2">
        <w:trPr>
          <w:cantSplit/>
          <w:trHeight w:val="283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5E4464" w:rsidRPr="00AA5BF6" w:rsidRDefault="005E4464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>規模</w:t>
            </w:r>
          </w:p>
        </w:tc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4464" w:rsidRPr="00AA5BF6" w:rsidRDefault="005E4464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>伝熱面積又は火床面積</w:t>
            </w:r>
            <w:r w:rsidRPr="00AA5BF6">
              <w:rPr>
                <w:spacing w:val="0"/>
              </w:rPr>
              <w:t>(</w:t>
            </w:r>
            <w:r w:rsidRPr="00AA5BF6">
              <w:rPr>
                <w:rFonts w:hint="eastAsia"/>
                <w:spacing w:val="0"/>
              </w:rPr>
              <w:t>㎡</w:t>
            </w:r>
            <w:r w:rsidRPr="00AA5BF6">
              <w:rPr>
                <w:spacing w:val="0"/>
              </w:rPr>
              <w:t>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4464" w:rsidRPr="00AA5BF6" w:rsidRDefault="005E4464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4464" w:rsidRPr="00AA5BF6" w:rsidRDefault="005E4464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4464" w:rsidRPr="00AA5BF6" w:rsidRDefault="005E4464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64" w:rsidRPr="00AA5BF6" w:rsidRDefault="005E4464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E4464" w:rsidRPr="00AA5BF6" w:rsidTr="00EE48C2">
        <w:trPr>
          <w:cantSplit/>
          <w:trHeight w:val="283"/>
          <w:jc w:val="center"/>
        </w:trPr>
        <w:tc>
          <w:tcPr>
            <w:tcW w:w="451" w:type="dxa"/>
            <w:vMerge/>
            <w:tcBorders>
              <w:left w:val="single" w:sz="4" w:space="0" w:color="auto"/>
              <w:right w:val="nil"/>
            </w:tcBorders>
          </w:tcPr>
          <w:p w:rsidR="005E4464" w:rsidRPr="00AA5BF6" w:rsidRDefault="005E4464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32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4464" w:rsidRPr="00AA5BF6" w:rsidRDefault="005E4464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AA5BF6">
              <w:rPr>
                <w:rFonts w:hint="eastAsia"/>
                <w:spacing w:val="0"/>
                <w:sz w:val="18"/>
              </w:rPr>
              <w:t>燃料の燃焼能力（</w:t>
            </w:r>
            <w:r w:rsidR="00AA5BF6">
              <w:rPr>
                <w:rFonts w:hint="eastAsia"/>
                <w:spacing w:val="0"/>
                <w:sz w:val="18"/>
              </w:rPr>
              <w:t>ℓ</w:t>
            </w:r>
            <w:r w:rsidR="008B3EFE">
              <w:rPr>
                <w:rFonts w:hint="eastAsia"/>
                <w:spacing w:val="0"/>
              </w:rPr>
              <w:t>／</w:t>
            </w:r>
            <w:r w:rsidRPr="00AA5BF6">
              <w:rPr>
                <w:rFonts w:hint="eastAsia"/>
                <w:spacing w:val="0"/>
              </w:rPr>
              <w:t>ｈ、</w:t>
            </w:r>
            <w:r w:rsidR="00843C62" w:rsidRPr="00AA5BF6">
              <w:rPr>
                <w:rFonts w:hint="eastAsia"/>
                <w:spacing w:val="0"/>
              </w:rPr>
              <w:t>㎥</w:t>
            </w:r>
            <w:r w:rsidR="00AA5BF6">
              <w:rPr>
                <w:rFonts w:hint="eastAsia"/>
                <w:spacing w:val="0"/>
              </w:rPr>
              <w:t>Ｎ</w:t>
            </w:r>
            <w:r w:rsidR="008B3EFE">
              <w:rPr>
                <w:rFonts w:hint="eastAsia"/>
                <w:spacing w:val="0"/>
              </w:rPr>
              <w:t>／</w:t>
            </w:r>
            <w:r w:rsidRPr="00AA5BF6">
              <w:rPr>
                <w:rFonts w:hint="eastAsia"/>
                <w:spacing w:val="0"/>
              </w:rPr>
              <w:t>ｈ</w:t>
            </w:r>
            <w:r w:rsidRPr="00AA5BF6">
              <w:rPr>
                <w:spacing w:val="0"/>
              </w:rPr>
              <w:t>)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4464" w:rsidRPr="00AA5BF6" w:rsidRDefault="005E4464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4464" w:rsidRPr="00AA5BF6" w:rsidRDefault="005E4464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4464" w:rsidRPr="00AA5BF6" w:rsidRDefault="005E4464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64" w:rsidRPr="00AA5BF6" w:rsidRDefault="005E4464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E4464" w:rsidRPr="00AA5BF6" w:rsidTr="00EE48C2">
        <w:trPr>
          <w:cantSplit/>
          <w:trHeight w:val="283"/>
          <w:jc w:val="center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4464" w:rsidRPr="00AA5BF6" w:rsidRDefault="005E4464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32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4464" w:rsidRPr="00AA5BF6" w:rsidRDefault="005E4464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>焼却能力（ｋｇ／ｈ）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4464" w:rsidRPr="00AA5BF6" w:rsidRDefault="005E4464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4464" w:rsidRPr="00AA5BF6" w:rsidRDefault="005E4464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4464" w:rsidRPr="00AA5BF6" w:rsidRDefault="005E4464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64" w:rsidRPr="00AA5BF6" w:rsidRDefault="005E4464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E48C2" w:rsidRPr="00AA5BF6" w:rsidTr="00EE48C2">
        <w:trPr>
          <w:cantSplit/>
          <w:trHeight w:val="794"/>
          <w:jc w:val="center"/>
        </w:trPr>
        <w:tc>
          <w:tcPr>
            <w:tcW w:w="4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  <w:sz w:val="18"/>
              </w:rPr>
            </w:pPr>
            <w:r w:rsidRPr="00AA5BF6">
              <w:rPr>
                <w:rFonts w:hint="eastAsia"/>
                <w:spacing w:val="0"/>
                <w:sz w:val="18"/>
              </w:rPr>
              <w:t>使用状況</w:t>
            </w:r>
          </w:p>
        </w:tc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  <w:sz w:val="21"/>
                <w:szCs w:val="21"/>
              </w:rPr>
            </w:pPr>
            <w:r w:rsidRPr="00AA5BF6">
              <w:rPr>
                <w:rFonts w:hint="eastAsia"/>
                <w:spacing w:val="0"/>
                <w:sz w:val="21"/>
                <w:szCs w:val="21"/>
              </w:rPr>
              <w:t>１日の使用時間・</w:t>
            </w:r>
          </w:p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AA5BF6">
              <w:rPr>
                <w:rFonts w:hint="eastAsia"/>
                <w:spacing w:val="0"/>
                <w:sz w:val="21"/>
                <w:szCs w:val="21"/>
              </w:rPr>
              <w:t>１月の使用日数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 xml:space="preserve">　時　分～</w:t>
            </w:r>
          </w:p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right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 xml:space="preserve">　時　分</w:t>
            </w:r>
          </w:p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 xml:space="preserve">　日／月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 xml:space="preserve">　時　分～</w:t>
            </w:r>
          </w:p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right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 xml:space="preserve">　時　分</w:t>
            </w:r>
          </w:p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 xml:space="preserve">　日／月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 xml:space="preserve">　時　分～</w:t>
            </w:r>
          </w:p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right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 xml:space="preserve">　時　分</w:t>
            </w:r>
          </w:p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 xml:space="preserve">　日／月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 xml:space="preserve">　時　分～</w:t>
            </w:r>
          </w:p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right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 xml:space="preserve">　時　分</w:t>
            </w:r>
          </w:p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 xml:space="preserve">　日／月</w:t>
            </w:r>
          </w:p>
        </w:tc>
      </w:tr>
      <w:tr w:rsidR="00EE48C2" w:rsidRPr="00AA5BF6" w:rsidTr="00EE48C2">
        <w:trPr>
          <w:cantSplit/>
          <w:trHeight w:val="283"/>
          <w:jc w:val="center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>季節変動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E48C2" w:rsidRPr="00AA5BF6" w:rsidTr="00EE48C2">
        <w:trPr>
          <w:trHeight w:val="283"/>
          <w:jc w:val="center"/>
        </w:trPr>
        <w:tc>
          <w:tcPr>
            <w:tcW w:w="451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>燃料</w:t>
            </w:r>
          </w:p>
        </w:tc>
        <w:tc>
          <w:tcPr>
            <w:tcW w:w="32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>種類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E48C2" w:rsidRPr="00AA5BF6" w:rsidTr="00EE48C2">
        <w:trPr>
          <w:trHeight w:val="283"/>
          <w:jc w:val="center"/>
        </w:trPr>
        <w:tc>
          <w:tcPr>
            <w:tcW w:w="451" w:type="dxa"/>
            <w:vMerge/>
            <w:tcBorders>
              <w:left w:val="single" w:sz="4" w:space="0" w:color="auto"/>
              <w:right w:val="nil"/>
            </w:tcBorders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>灰分・いおう分（％）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E48C2" w:rsidRPr="00AA5BF6" w:rsidTr="00EE48C2">
        <w:trPr>
          <w:trHeight w:val="283"/>
          <w:jc w:val="center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2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>１日の使用量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E48C2" w:rsidRPr="00AA5BF6" w:rsidTr="00EE48C2">
        <w:trPr>
          <w:trHeight w:val="283"/>
          <w:jc w:val="center"/>
        </w:trPr>
        <w:tc>
          <w:tcPr>
            <w:tcW w:w="3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>廃棄物の種類・量（ｔ</w:t>
            </w:r>
            <w:r w:rsidR="008B3EFE">
              <w:rPr>
                <w:rFonts w:hint="eastAsia"/>
                <w:spacing w:val="0"/>
              </w:rPr>
              <w:t>／</w:t>
            </w:r>
            <w:r w:rsidRPr="00AA5BF6">
              <w:rPr>
                <w:rFonts w:hint="eastAsia"/>
                <w:spacing w:val="0"/>
              </w:rPr>
              <w:t>日</w:t>
            </w:r>
            <w:r w:rsidRPr="00AA5BF6">
              <w:rPr>
                <w:spacing w:val="0"/>
              </w:rPr>
              <w:t>)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E48C2" w:rsidRPr="00AA5BF6" w:rsidTr="00EE48C2">
        <w:trPr>
          <w:trHeight w:val="283"/>
          <w:jc w:val="center"/>
        </w:trPr>
        <w:tc>
          <w:tcPr>
            <w:tcW w:w="3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AA5BF6">
              <w:rPr>
                <w:rFonts w:hint="eastAsia"/>
                <w:spacing w:val="0"/>
                <w:sz w:val="21"/>
                <w:szCs w:val="21"/>
              </w:rPr>
              <w:t>ばい煙の処理方法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E48C2" w:rsidRPr="00AA5BF6" w:rsidTr="00EE48C2">
        <w:trPr>
          <w:trHeight w:val="283"/>
          <w:jc w:val="center"/>
        </w:trPr>
        <w:tc>
          <w:tcPr>
            <w:tcW w:w="3684" w:type="dxa"/>
            <w:gridSpan w:val="6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5468D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>総排出物の量(</w:t>
            </w:r>
            <w:r w:rsidR="00843C62" w:rsidRPr="00AA5BF6">
              <w:rPr>
                <w:rFonts w:hint="eastAsia"/>
                <w:spacing w:val="0"/>
              </w:rPr>
              <w:t>㎥</w:t>
            </w:r>
            <w:r w:rsidR="00AA5BF6">
              <w:rPr>
                <w:rFonts w:hint="eastAsia"/>
                <w:spacing w:val="0"/>
              </w:rPr>
              <w:t>Ｎ</w:t>
            </w:r>
            <w:r w:rsidR="008B3EFE">
              <w:rPr>
                <w:rFonts w:hint="eastAsia"/>
                <w:spacing w:val="0"/>
              </w:rPr>
              <w:t>／</w:t>
            </w:r>
            <w:r w:rsidRPr="00AA5BF6">
              <w:rPr>
                <w:rFonts w:hint="eastAsia"/>
                <w:spacing w:val="0"/>
              </w:rPr>
              <w:t>h)</w:t>
            </w:r>
            <w:r w:rsidR="0055468D" w:rsidRPr="00AA5BF6">
              <w:rPr>
                <w:rFonts w:hint="eastAsia"/>
                <w:spacing w:val="0"/>
              </w:rPr>
              <w:t>・</w:t>
            </w:r>
          </w:p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>温度（℃）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E48C2" w:rsidRPr="00AA5BF6" w:rsidTr="00EE48C2">
        <w:trPr>
          <w:trHeight w:val="283"/>
          <w:jc w:val="center"/>
        </w:trPr>
        <w:tc>
          <w:tcPr>
            <w:tcW w:w="36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>総排出物中の酸素濃度</w:t>
            </w:r>
            <w:r w:rsidRPr="00AA5BF6">
              <w:rPr>
                <w:spacing w:val="0"/>
              </w:rPr>
              <w:t>(%)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E48C2" w:rsidRPr="00AA5BF6" w:rsidTr="008B3EFE">
        <w:trPr>
          <w:cantSplit/>
          <w:trHeight w:val="397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>ばい煙の濃度</w:t>
            </w:r>
          </w:p>
        </w:tc>
        <w:tc>
          <w:tcPr>
            <w:tcW w:w="1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>ばいじん</w:t>
            </w:r>
          </w:p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>の濃度</w:t>
            </w:r>
          </w:p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  <w:r w:rsidRPr="00AA5BF6">
              <w:rPr>
                <w:spacing w:val="0"/>
              </w:rPr>
              <w:t>(</w:t>
            </w:r>
            <w:r w:rsidR="008B3EFE">
              <w:rPr>
                <w:rFonts w:hint="eastAsia"/>
                <w:spacing w:val="0"/>
              </w:rPr>
              <w:t xml:space="preserve"> </w:t>
            </w:r>
            <w:r w:rsidRPr="00AA5BF6">
              <w:rPr>
                <w:spacing w:val="0"/>
              </w:rPr>
              <w:t>g</w:t>
            </w:r>
            <w:r w:rsidR="008B3EFE">
              <w:rPr>
                <w:rFonts w:hint="eastAsia"/>
                <w:spacing w:val="0"/>
              </w:rPr>
              <w:t>／</w:t>
            </w:r>
            <w:r w:rsidR="0055468D" w:rsidRPr="00AA5BF6">
              <w:rPr>
                <w:rFonts w:hint="eastAsia"/>
                <w:spacing w:val="0"/>
              </w:rPr>
              <w:t>㎥</w:t>
            </w:r>
            <w:r w:rsidR="00AA5BF6">
              <w:rPr>
                <w:rFonts w:hint="eastAsia"/>
                <w:spacing w:val="0"/>
              </w:rPr>
              <w:t>Ｎ</w:t>
            </w:r>
            <w:r w:rsidR="008B3EFE">
              <w:rPr>
                <w:rFonts w:hint="eastAsia"/>
                <w:spacing w:val="0"/>
              </w:rPr>
              <w:t xml:space="preserve"> </w:t>
            </w:r>
            <w:r w:rsidRPr="00AA5BF6">
              <w:rPr>
                <w:spacing w:val="0"/>
              </w:rPr>
              <w:t>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>処理前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E48C2" w:rsidRPr="00AA5BF6" w:rsidTr="008B3EFE">
        <w:trPr>
          <w:trHeight w:val="454"/>
          <w:jc w:val="center"/>
        </w:trPr>
        <w:tc>
          <w:tcPr>
            <w:tcW w:w="4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1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>処理後</w:t>
            </w:r>
          </w:p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AA5BF6">
              <w:rPr>
                <w:rFonts w:hint="eastAsia"/>
                <w:spacing w:val="0"/>
                <w:sz w:val="18"/>
              </w:rPr>
              <w:t>（効率：</w:t>
            </w:r>
            <w:r w:rsidRPr="00AA5BF6">
              <w:rPr>
                <w:spacing w:val="0"/>
                <w:sz w:val="18"/>
              </w:rPr>
              <w:t>%</w:t>
            </w:r>
            <w:r w:rsidRPr="00AA5BF6">
              <w:rPr>
                <w:rFonts w:hint="eastAsia"/>
                <w:spacing w:val="0"/>
                <w:sz w:val="18"/>
              </w:rPr>
              <w:t>）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E48C2" w:rsidRPr="00AA5BF6" w:rsidTr="008B3EFE">
        <w:trPr>
          <w:trHeight w:val="397"/>
          <w:jc w:val="center"/>
        </w:trPr>
        <w:tc>
          <w:tcPr>
            <w:tcW w:w="4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1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>いおう酸化物</w:t>
            </w:r>
          </w:p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>の濃度</w:t>
            </w:r>
          </w:p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  <w:r w:rsidRPr="00AA5BF6">
              <w:rPr>
                <w:spacing w:val="0"/>
                <w:sz w:val="18"/>
              </w:rPr>
              <w:t>(</w:t>
            </w:r>
            <w:r w:rsidR="00843C62" w:rsidRPr="00AA5BF6">
              <w:rPr>
                <w:rFonts w:hint="eastAsia"/>
                <w:spacing w:val="0"/>
                <w:sz w:val="18"/>
              </w:rPr>
              <w:t xml:space="preserve"> </w:t>
            </w:r>
            <w:r w:rsidRPr="00AA5BF6">
              <w:rPr>
                <w:rFonts w:hint="eastAsia"/>
                <w:spacing w:val="0"/>
                <w:sz w:val="18"/>
              </w:rPr>
              <w:t>容量比</w:t>
            </w:r>
            <w:r w:rsidR="00843C62" w:rsidRPr="00AA5BF6">
              <w:rPr>
                <w:rFonts w:hint="eastAsia"/>
                <w:spacing w:val="0"/>
                <w:sz w:val="18"/>
              </w:rPr>
              <w:t xml:space="preserve"> </w:t>
            </w:r>
            <w:r w:rsidRPr="00AA5BF6">
              <w:rPr>
                <w:spacing w:val="0"/>
                <w:sz w:val="18"/>
              </w:rPr>
              <w:t>ppm</w:t>
            </w:r>
            <w:r w:rsidR="00843C62" w:rsidRPr="00AA5BF6">
              <w:rPr>
                <w:rFonts w:hint="eastAsia"/>
                <w:spacing w:val="0"/>
                <w:sz w:val="18"/>
              </w:rPr>
              <w:t xml:space="preserve"> </w:t>
            </w:r>
            <w:r w:rsidRPr="00AA5BF6">
              <w:rPr>
                <w:spacing w:val="0"/>
                <w:sz w:val="18"/>
              </w:rPr>
              <w:t>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>処理前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E48C2" w:rsidRPr="00AA5BF6" w:rsidTr="008B3EFE">
        <w:trPr>
          <w:trHeight w:val="454"/>
          <w:jc w:val="center"/>
        </w:trPr>
        <w:tc>
          <w:tcPr>
            <w:tcW w:w="4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153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>処理後</w:t>
            </w:r>
          </w:p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AA5BF6">
              <w:rPr>
                <w:rFonts w:hint="eastAsia"/>
                <w:spacing w:val="0"/>
                <w:sz w:val="18"/>
              </w:rPr>
              <w:t>（効率：</w:t>
            </w:r>
            <w:r w:rsidRPr="00AA5BF6">
              <w:rPr>
                <w:spacing w:val="0"/>
                <w:sz w:val="18"/>
              </w:rPr>
              <w:t>%</w:t>
            </w:r>
            <w:r w:rsidRPr="00AA5BF6">
              <w:rPr>
                <w:rFonts w:hint="eastAsia"/>
                <w:spacing w:val="0"/>
                <w:sz w:val="18"/>
              </w:rPr>
              <w:t>）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E48C2" w:rsidRPr="00AA5BF6" w:rsidTr="008B3EFE">
        <w:trPr>
          <w:trHeight w:val="397"/>
          <w:jc w:val="center"/>
        </w:trPr>
        <w:tc>
          <w:tcPr>
            <w:tcW w:w="4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1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>窒素酸化物</w:t>
            </w:r>
          </w:p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>の濃度</w:t>
            </w:r>
          </w:p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  <w:r w:rsidRPr="00AA5BF6">
              <w:rPr>
                <w:spacing w:val="0"/>
                <w:sz w:val="18"/>
              </w:rPr>
              <w:t>(</w:t>
            </w:r>
            <w:r w:rsidR="00843C62" w:rsidRPr="00AA5BF6">
              <w:rPr>
                <w:rFonts w:hint="eastAsia"/>
                <w:spacing w:val="0"/>
                <w:sz w:val="18"/>
              </w:rPr>
              <w:t xml:space="preserve"> </w:t>
            </w:r>
            <w:r w:rsidRPr="00AA5BF6">
              <w:rPr>
                <w:rFonts w:hint="eastAsia"/>
                <w:spacing w:val="0"/>
                <w:sz w:val="18"/>
              </w:rPr>
              <w:t>容量比</w:t>
            </w:r>
            <w:r w:rsidR="008B3EFE">
              <w:rPr>
                <w:rFonts w:hint="eastAsia"/>
                <w:spacing w:val="0"/>
                <w:sz w:val="18"/>
              </w:rPr>
              <w:t xml:space="preserve"> </w:t>
            </w:r>
            <w:r w:rsidRPr="00AA5BF6">
              <w:rPr>
                <w:spacing w:val="0"/>
                <w:sz w:val="18"/>
              </w:rPr>
              <w:t>ppm</w:t>
            </w:r>
            <w:r w:rsidR="00843C62" w:rsidRPr="00AA5BF6">
              <w:rPr>
                <w:rFonts w:hint="eastAsia"/>
                <w:spacing w:val="0"/>
                <w:sz w:val="18"/>
              </w:rPr>
              <w:t xml:space="preserve"> </w:t>
            </w:r>
            <w:r w:rsidRPr="00AA5BF6">
              <w:rPr>
                <w:spacing w:val="0"/>
                <w:sz w:val="18"/>
              </w:rPr>
              <w:t>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>最大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>処理前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E48C2" w:rsidRPr="00AA5BF6" w:rsidTr="008B3EFE">
        <w:trPr>
          <w:trHeight w:val="454"/>
          <w:jc w:val="center"/>
        </w:trPr>
        <w:tc>
          <w:tcPr>
            <w:tcW w:w="4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1531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>処理後</w:t>
            </w:r>
          </w:p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AA5BF6">
              <w:rPr>
                <w:spacing w:val="0"/>
              </w:rPr>
              <w:t>(</w:t>
            </w:r>
            <w:r w:rsidRPr="00AA5BF6">
              <w:rPr>
                <w:rFonts w:hint="eastAsia"/>
                <w:spacing w:val="0"/>
              </w:rPr>
              <w:t>効率</w:t>
            </w:r>
            <w:r w:rsidRPr="00AA5BF6">
              <w:rPr>
                <w:spacing w:val="0"/>
              </w:rPr>
              <w:t>%)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E48C2" w:rsidRPr="00AA5BF6" w:rsidTr="008B3EFE">
        <w:trPr>
          <w:trHeight w:val="397"/>
          <w:jc w:val="center"/>
        </w:trPr>
        <w:tc>
          <w:tcPr>
            <w:tcW w:w="4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1531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  <w:sz w:val="18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>通常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>処理前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E48C2" w:rsidRPr="00AA5BF6" w:rsidTr="008B3EFE">
        <w:trPr>
          <w:trHeight w:val="454"/>
          <w:jc w:val="center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1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>処理後</w:t>
            </w:r>
          </w:p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AA5BF6">
              <w:rPr>
                <w:spacing w:val="0"/>
              </w:rPr>
              <w:t>(</w:t>
            </w:r>
            <w:r w:rsidRPr="00AA5BF6">
              <w:rPr>
                <w:rFonts w:hint="eastAsia"/>
                <w:spacing w:val="0"/>
              </w:rPr>
              <w:t>効率</w:t>
            </w:r>
            <w:r w:rsidRPr="00AA5BF6">
              <w:rPr>
                <w:spacing w:val="0"/>
              </w:rPr>
              <w:t>%)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E48C2" w:rsidRPr="00AA5BF6" w:rsidTr="008B3EFE">
        <w:trPr>
          <w:trHeight w:val="283"/>
          <w:jc w:val="center"/>
        </w:trPr>
        <w:tc>
          <w:tcPr>
            <w:tcW w:w="19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>煙突・排気塔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>高さ（ｍ）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bookmarkStart w:id="0" w:name="_GoBack"/>
            <w:bookmarkEnd w:id="0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E48C2" w:rsidRPr="00AA5BF6" w:rsidTr="008B3EFE">
        <w:trPr>
          <w:trHeight w:val="283"/>
          <w:jc w:val="center"/>
        </w:trPr>
        <w:tc>
          <w:tcPr>
            <w:tcW w:w="1982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>頂口径（ｍ）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E48C2" w:rsidRPr="00AA5BF6" w:rsidTr="008B3EFE">
        <w:trPr>
          <w:trHeight w:val="283"/>
          <w:jc w:val="center"/>
        </w:trPr>
        <w:tc>
          <w:tcPr>
            <w:tcW w:w="19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>排出速度</w:t>
            </w:r>
            <w:r w:rsidRPr="00AA5BF6">
              <w:rPr>
                <w:spacing w:val="0"/>
              </w:rPr>
              <w:t>(m/s)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E48C2" w:rsidRPr="00AA5BF6" w:rsidTr="008B3EFE">
        <w:trPr>
          <w:trHeight w:val="567"/>
          <w:jc w:val="center"/>
        </w:trPr>
        <w:tc>
          <w:tcPr>
            <w:tcW w:w="3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>参考事項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E48C2" w:rsidRPr="00AA5BF6" w:rsidTr="00EE48C2">
        <w:trPr>
          <w:trHeight w:val="283"/>
          <w:jc w:val="center"/>
        </w:trPr>
        <w:tc>
          <w:tcPr>
            <w:tcW w:w="1026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ind w:leftChars="100" w:left="210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>敷地内建物又は室内施設の配置図</w:t>
            </w:r>
          </w:p>
        </w:tc>
      </w:tr>
      <w:tr w:rsidR="00EE48C2" w:rsidRPr="00AA5BF6" w:rsidTr="0055468D">
        <w:trPr>
          <w:trHeight w:val="1134"/>
          <w:jc w:val="center"/>
        </w:trPr>
        <w:tc>
          <w:tcPr>
            <w:tcW w:w="1026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E48C2" w:rsidRPr="00AA5BF6" w:rsidTr="005A5564">
        <w:trPr>
          <w:trHeight w:val="283"/>
          <w:jc w:val="center"/>
        </w:trPr>
        <w:tc>
          <w:tcPr>
            <w:tcW w:w="620" w:type="dxa"/>
            <w:gridSpan w:val="2"/>
            <w:tcBorders>
              <w:top w:val="nil"/>
              <w:left w:val="nil"/>
              <w:bottom w:val="nil"/>
            </w:tcBorders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>備考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>１</w:t>
            </w:r>
          </w:p>
        </w:tc>
        <w:tc>
          <w:tcPr>
            <w:tcW w:w="9075" w:type="dxa"/>
            <w:gridSpan w:val="7"/>
            <w:tcBorders>
              <w:top w:val="nil"/>
              <w:bottom w:val="nil"/>
              <w:right w:val="nil"/>
            </w:tcBorders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>指定作業場の種類ごとに、該当する欄のみ記入すること。</w:t>
            </w:r>
          </w:p>
        </w:tc>
      </w:tr>
      <w:tr w:rsidR="00EE48C2" w:rsidRPr="00AA5BF6" w:rsidTr="005A5564">
        <w:trPr>
          <w:trHeight w:val="283"/>
          <w:jc w:val="center"/>
        </w:trPr>
        <w:tc>
          <w:tcPr>
            <w:tcW w:w="620" w:type="dxa"/>
            <w:gridSpan w:val="2"/>
            <w:tcBorders>
              <w:top w:val="nil"/>
              <w:left w:val="nil"/>
              <w:bottom w:val="nil"/>
            </w:tcBorders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>２</w:t>
            </w:r>
          </w:p>
        </w:tc>
        <w:tc>
          <w:tcPr>
            <w:tcW w:w="9075" w:type="dxa"/>
            <w:gridSpan w:val="7"/>
            <w:tcBorders>
              <w:top w:val="nil"/>
              <w:bottom w:val="nil"/>
              <w:right w:val="nil"/>
            </w:tcBorders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>「灰分・いおう分（％）」の欄の記入に当たっては、重量比又は容量比の別を明らかにすること。</w:t>
            </w:r>
          </w:p>
        </w:tc>
      </w:tr>
      <w:tr w:rsidR="00EE48C2" w:rsidRPr="00AA5BF6" w:rsidTr="005A5564">
        <w:trPr>
          <w:trHeight w:val="283"/>
          <w:jc w:val="center"/>
        </w:trPr>
        <w:tc>
          <w:tcPr>
            <w:tcW w:w="620" w:type="dxa"/>
            <w:gridSpan w:val="2"/>
            <w:tcBorders>
              <w:top w:val="nil"/>
              <w:left w:val="nil"/>
              <w:bottom w:val="nil"/>
            </w:tcBorders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>３</w:t>
            </w:r>
          </w:p>
        </w:tc>
        <w:tc>
          <w:tcPr>
            <w:tcW w:w="90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E48C2" w:rsidRPr="00AA5BF6" w:rsidRDefault="00EE48C2" w:rsidP="00F05BA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A5BF6">
              <w:rPr>
                <w:rFonts w:hint="eastAsia"/>
                <w:spacing w:val="0"/>
              </w:rPr>
              <w:t>「ばい煙濃度」は、乾きガス中の濃度とする。</w:t>
            </w:r>
          </w:p>
        </w:tc>
      </w:tr>
    </w:tbl>
    <w:p w:rsidR="007E3ECA" w:rsidRPr="005A0534" w:rsidRDefault="007E3ECA" w:rsidP="007E3ECA">
      <w:pPr>
        <w:pStyle w:val="a3"/>
        <w:spacing w:line="240" w:lineRule="auto"/>
        <w:jc w:val="right"/>
        <w:rPr>
          <w:spacing w:val="0"/>
          <w:sz w:val="21"/>
        </w:rPr>
      </w:pPr>
      <w:r w:rsidRPr="005A0534">
        <w:rPr>
          <w:rFonts w:hint="eastAsia"/>
          <w:spacing w:val="0"/>
          <w:sz w:val="21"/>
        </w:rPr>
        <w:t>（日本産業規格Ａ列４番）</w:t>
      </w:r>
    </w:p>
    <w:sectPr w:rsidR="007E3ECA" w:rsidRPr="005A0534" w:rsidSect="00F05BA0">
      <w:pgSz w:w="11906" w:h="16838" w:code="9"/>
      <w:pgMar w:top="851" w:right="851" w:bottom="851" w:left="851" w:header="720" w:footer="720" w:gutter="28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B44" w:rsidRDefault="00A13B44" w:rsidP="00DB18F9">
      <w:r>
        <w:separator/>
      </w:r>
    </w:p>
  </w:endnote>
  <w:endnote w:type="continuationSeparator" w:id="0">
    <w:p w:rsidR="00A13B44" w:rsidRDefault="00A13B44" w:rsidP="00DB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B44" w:rsidRDefault="00A13B44" w:rsidP="00DB18F9">
      <w:r>
        <w:separator/>
      </w:r>
    </w:p>
  </w:footnote>
  <w:footnote w:type="continuationSeparator" w:id="0">
    <w:p w:rsidR="00A13B44" w:rsidRDefault="00A13B44" w:rsidP="00DB1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F9"/>
    <w:rsid w:val="00424835"/>
    <w:rsid w:val="0055468D"/>
    <w:rsid w:val="00570C67"/>
    <w:rsid w:val="005A5564"/>
    <w:rsid w:val="005E4464"/>
    <w:rsid w:val="007E3ECA"/>
    <w:rsid w:val="00843C62"/>
    <w:rsid w:val="008B3EFE"/>
    <w:rsid w:val="00A13B44"/>
    <w:rsid w:val="00A2121E"/>
    <w:rsid w:val="00AA5BF6"/>
    <w:rsid w:val="00AA6844"/>
    <w:rsid w:val="00CC11FB"/>
    <w:rsid w:val="00DB18F9"/>
    <w:rsid w:val="00EE48C2"/>
    <w:rsid w:val="00F05BA0"/>
    <w:rsid w:val="00F7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D1CEE0"/>
  <w15:chartTrackingRefBased/>
  <w15:docId w15:val="{9C6E19AE-55E9-4F1F-8E90-8F3EF1F5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paragraph" w:styleId="a4">
    <w:name w:val="Block Text"/>
    <w:basedOn w:val="a"/>
    <w:semiHidden/>
    <w:pPr>
      <w:spacing w:line="0" w:lineRule="atLeast"/>
      <w:ind w:left="113" w:right="113"/>
    </w:pPr>
    <w:rPr>
      <w:spacing w:val="-18"/>
      <w:sz w:val="16"/>
    </w:rPr>
  </w:style>
  <w:style w:type="paragraph" w:styleId="a5">
    <w:name w:val="header"/>
    <w:basedOn w:val="a"/>
    <w:link w:val="a6"/>
    <w:uiPriority w:val="99"/>
    <w:unhideWhenUsed/>
    <w:rsid w:val="00DB18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18F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B18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18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501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東京都プリプレス・トッパン株式会社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tpt51</dc:creator>
  <cp:keywords/>
  <dc:description/>
  <cp:lastModifiedBy>小熊　莉奈</cp:lastModifiedBy>
  <cp:revision>13</cp:revision>
  <dcterms:created xsi:type="dcterms:W3CDTF">2022-06-21T00:51:00Z</dcterms:created>
  <dcterms:modified xsi:type="dcterms:W3CDTF">2022-06-28T02:57:00Z</dcterms:modified>
</cp:coreProperties>
</file>