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0455C" w14:textId="316DACAD" w:rsidR="00084969" w:rsidRDefault="00084969" w:rsidP="00084969">
      <w:pPr>
        <w:ind w:left="420" w:hanging="420"/>
        <w:jc w:val="center"/>
      </w:pPr>
      <w:r>
        <w:rPr>
          <w:rFonts w:hint="eastAsia"/>
        </w:rPr>
        <w:t>【八王子市】</w:t>
      </w:r>
    </w:p>
    <w:p w14:paraId="61A13BB8" w14:textId="3C272C01" w:rsidR="00084969" w:rsidRDefault="00084969" w:rsidP="00084969">
      <w:pPr>
        <w:ind w:left="420" w:hanging="420"/>
        <w:jc w:val="center"/>
        <w:rPr>
          <w:rFonts w:hint="eastAsia"/>
        </w:rPr>
      </w:pPr>
      <w:r w:rsidRPr="00084969">
        <w:t>1人1台端末の利活用に係る計画</w:t>
      </w:r>
    </w:p>
    <w:p w14:paraId="4217A27A" w14:textId="77777777" w:rsidR="00084969" w:rsidRDefault="00084969" w:rsidP="00BC21D5">
      <w:pPr>
        <w:ind w:left="420" w:hanging="420"/>
        <w:rPr>
          <w:rFonts w:hint="eastAsia"/>
        </w:rPr>
      </w:pPr>
    </w:p>
    <w:p w14:paraId="072321FA" w14:textId="605AD0D9" w:rsidR="004E30AC" w:rsidRDefault="00BC21D5" w:rsidP="00BC21D5">
      <w:pPr>
        <w:pStyle w:val="a3"/>
        <w:numPr>
          <w:ilvl w:val="0"/>
          <w:numId w:val="1"/>
        </w:numPr>
        <w:ind w:leftChars="0"/>
      </w:pPr>
      <w:r>
        <w:rPr>
          <w:rFonts w:hint="eastAsia"/>
        </w:rPr>
        <w:t>１人１台端末を始めとするICT環境によって実現を目指す学びの姿</w:t>
      </w:r>
    </w:p>
    <w:p w14:paraId="170B00A8" w14:textId="7CE626C4" w:rsidR="00BC21D5" w:rsidRDefault="00BC21D5" w:rsidP="00BC21D5">
      <w:pPr>
        <w:pStyle w:val="a3"/>
        <w:ind w:leftChars="0" w:left="420"/>
      </w:pPr>
      <w:r>
        <w:rPr>
          <w:rFonts w:hint="eastAsia"/>
        </w:rPr>
        <w:t xml:space="preserve">　八王子市では、【はちおうじっ子の学びを支える未来の教育】として「自分に合った学び、仲間とともに深める学び、創造性を発揮できる学びの実現　～誰一人取り残さない、ＩＣＴを活用した教育の充実～」をスローガンに掲げて、「実践」「共有」「改善」を繰り返しながら全学校で活用推進を図ります。</w:t>
      </w:r>
    </w:p>
    <w:p w14:paraId="246A3832" w14:textId="77777777" w:rsidR="00BC21D5" w:rsidRDefault="00BC21D5" w:rsidP="00BC21D5">
      <w:pPr>
        <w:pStyle w:val="a3"/>
        <w:ind w:leftChars="0" w:left="420"/>
      </w:pPr>
    </w:p>
    <w:p w14:paraId="25673C96" w14:textId="19FAADE8" w:rsidR="00BC21D5" w:rsidRDefault="00BC21D5" w:rsidP="00BC21D5">
      <w:pPr>
        <w:pStyle w:val="a3"/>
        <w:numPr>
          <w:ilvl w:val="0"/>
          <w:numId w:val="1"/>
        </w:numPr>
        <w:ind w:leftChars="0"/>
      </w:pPr>
      <w:r>
        <w:rPr>
          <w:rFonts w:hint="eastAsia"/>
        </w:rPr>
        <w:t>GIGA第１期の総括</w:t>
      </w:r>
    </w:p>
    <w:p w14:paraId="40EE6BA8" w14:textId="1DDD3C0D" w:rsidR="00BC21D5" w:rsidRDefault="00BC21D5" w:rsidP="00BC21D5">
      <w:pPr>
        <w:pStyle w:val="a3"/>
        <w:ind w:leftChars="0" w:left="420"/>
      </w:pPr>
      <w:r>
        <w:rPr>
          <w:rFonts w:hint="eastAsia"/>
        </w:rPr>
        <w:t xml:space="preserve">　八王子市では、</w:t>
      </w:r>
      <w:r w:rsidR="002D3A96">
        <w:rPr>
          <w:rFonts w:hint="eastAsia"/>
        </w:rPr>
        <w:t>G</w:t>
      </w:r>
      <w:r w:rsidR="002D3A96">
        <w:t>IGA</w:t>
      </w:r>
      <w:r w:rsidR="002D3A96">
        <w:rPr>
          <w:rFonts w:hint="eastAsia"/>
        </w:rPr>
        <w:t>第１期を</w:t>
      </w:r>
      <w:r w:rsidR="004059E6">
        <w:rPr>
          <w:rFonts w:hint="eastAsia"/>
        </w:rPr>
        <w:t>令和５年度までは２</w:t>
      </w:r>
      <w:r w:rsidR="002D3A96">
        <w:rPr>
          <w:rFonts w:hint="eastAsia"/>
        </w:rPr>
        <w:t>つの段階に分けて八王子市版GIGAスクール構想の実現に向けて取り組んでまいりました。</w:t>
      </w:r>
    </w:p>
    <w:p w14:paraId="06C4B522" w14:textId="76E3B37C" w:rsidR="002D3A96" w:rsidRDefault="002D3A96" w:rsidP="002D3A96">
      <w:pPr>
        <w:pStyle w:val="a3"/>
        <w:numPr>
          <w:ilvl w:val="1"/>
          <w:numId w:val="2"/>
        </w:numPr>
        <w:ind w:leftChars="0"/>
      </w:pPr>
      <w:r>
        <w:rPr>
          <w:rFonts w:hint="eastAsia"/>
        </w:rPr>
        <w:t>準備期（令和２年度）</w:t>
      </w:r>
    </w:p>
    <w:p w14:paraId="18699F40" w14:textId="633239D5" w:rsidR="002D3A96" w:rsidRDefault="002D3A96" w:rsidP="002D3A96">
      <w:pPr>
        <w:pStyle w:val="a3"/>
        <w:ind w:leftChars="0"/>
      </w:pPr>
      <w:r>
        <w:rPr>
          <w:rFonts w:hint="eastAsia"/>
        </w:rPr>
        <w:t>導入の準備</w:t>
      </w:r>
    </w:p>
    <w:p w14:paraId="18E1841C" w14:textId="038D6A2B" w:rsidR="002D3A96" w:rsidRDefault="002D3A96" w:rsidP="002D3A96">
      <w:pPr>
        <w:pStyle w:val="a3"/>
        <w:numPr>
          <w:ilvl w:val="2"/>
          <w:numId w:val="3"/>
        </w:numPr>
        <w:ind w:leftChars="0"/>
      </w:pPr>
      <w:r>
        <w:rPr>
          <w:rFonts w:hint="eastAsia"/>
        </w:rPr>
        <w:t>研究指定校による研究</w:t>
      </w:r>
    </w:p>
    <w:p w14:paraId="632E9FD4" w14:textId="46BAFE9E" w:rsidR="002D3A96" w:rsidRDefault="002D3A96" w:rsidP="002D3A96">
      <w:pPr>
        <w:pStyle w:val="a3"/>
        <w:numPr>
          <w:ilvl w:val="2"/>
          <w:numId w:val="3"/>
        </w:numPr>
        <w:ind w:leftChars="0"/>
      </w:pPr>
      <w:r>
        <w:rPr>
          <w:rFonts w:hint="eastAsia"/>
        </w:rPr>
        <w:t>使用機器の選定</w:t>
      </w:r>
    </w:p>
    <w:p w14:paraId="0EC6C11A" w14:textId="344B857F" w:rsidR="002D3A96" w:rsidRDefault="002D3A96" w:rsidP="002D3A96">
      <w:pPr>
        <w:pStyle w:val="a3"/>
        <w:numPr>
          <w:ilvl w:val="2"/>
          <w:numId w:val="3"/>
        </w:numPr>
        <w:ind w:leftChars="0"/>
      </w:pPr>
      <w:r>
        <w:rPr>
          <w:rFonts w:hint="eastAsia"/>
        </w:rPr>
        <w:t>児童・生徒及び教員のICT活用の基礎の能力向上</w:t>
      </w:r>
    </w:p>
    <w:p w14:paraId="504D1AB3" w14:textId="292C45A5" w:rsidR="002D3A96" w:rsidRDefault="002D3A96" w:rsidP="002D3A96">
      <w:pPr>
        <w:pStyle w:val="a3"/>
        <w:numPr>
          <w:ilvl w:val="2"/>
          <w:numId w:val="3"/>
        </w:numPr>
        <w:ind w:leftChars="0"/>
      </w:pPr>
      <w:r>
        <w:rPr>
          <w:rFonts w:hint="eastAsia"/>
        </w:rPr>
        <w:t>情報活用能力の一体的な育成</w:t>
      </w:r>
    </w:p>
    <w:p w14:paraId="227887DC" w14:textId="1A863891" w:rsidR="002D3A96" w:rsidRDefault="002D3A96" w:rsidP="002D3A96">
      <w:pPr>
        <w:pStyle w:val="a3"/>
        <w:numPr>
          <w:ilvl w:val="2"/>
          <w:numId w:val="3"/>
        </w:numPr>
        <w:ind w:leftChars="0"/>
      </w:pPr>
      <w:r>
        <w:rPr>
          <w:rFonts w:hint="eastAsia"/>
        </w:rPr>
        <w:t>通信環境整備</w:t>
      </w:r>
    </w:p>
    <w:p w14:paraId="2A34D0A5" w14:textId="072EBA48" w:rsidR="002D3A96" w:rsidRDefault="002D3A96" w:rsidP="002D3A96">
      <w:pPr>
        <w:pStyle w:val="a3"/>
        <w:numPr>
          <w:ilvl w:val="2"/>
          <w:numId w:val="3"/>
        </w:numPr>
        <w:ind w:leftChars="0"/>
      </w:pPr>
      <w:r>
        <w:rPr>
          <w:rFonts w:hint="eastAsia"/>
        </w:rPr>
        <w:t>ICT機器の操作能力</w:t>
      </w:r>
    </w:p>
    <w:p w14:paraId="2D704406" w14:textId="26AD1DF3" w:rsidR="002D3A96" w:rsidRDefault="002D3A96" w:rsidP="002D3A96">
      <w:pPr>
        <w:pStyle w:val="a3"/>
        <w:numPr>
          <w:ilvl w:val="1"/>
          <w:numId w:val="2"/>
        </w:numPr>
        <w:ind w:leftChars="0"/>
      </w:pPr>
      <w:r>
        <w:rPr>
          <w:rFonts w:hint="eastAsia"/>
        </w:rPr>
        <w:t>開始期・活用期（令和３～５年度）</w:t>
      </w:r>
    </w:p>
    <w:p w14:paraId="5A62A9D1" w14:textId="42A43286" w:rsidR="002D3A96" w:rsidRDefault="002D3A96" w:rsidP="002D3A96">
      <w:pPr>
        <w:pStyle w:val="a3"/>
        <w:ind w:leftChars="0"/>
      </w:pPr>
      <w:r>
        <w:rPr>
          <w:rFonts w:hint="eastAsia"/>
        </w:rPr>
        <w:t>活用・研究・情報の蓄積と共有</w:t>
      </w:r>
    </w:p>
    <w:p w14:paraId="3033196B" w14:textId="0CB4B2E5" w:rsidR="002D3A96" w:rsidRDefault="002D3A96" w:rsidP="002D3A96">
      <w:pPr>
        <w:pStyle w:val="a3"/>
        <w:numPr>
          <w:ilvl w:val="0"/>
          <w:numId w:val="4"/>
        </w:numPr>
        <w:ind w:leftChars="0"/>
      </w:pPr>
      <w:r>
        <w:rPr>
          <w:rFonts w:hint="eastAsia"/>
        </w:rPr>
        <w:t>学校情報通信技術支援員、大学等との連携</w:t>
      </w:r>
    </w:p>
    <w:p w14:paraId="0B3FBCD5" w14:textId="5E5456EE" w:rsidR="002D3A96" w:rsidRDefault="002D3A96" w:rsidP="002D3A96">
      <w:pPr>
        <w:pStyle w:val="a3"/>
        <w:numPr>
          <w:ilvl w:val="0"/>
          <w:numId w:val="4"/>
        </w:numPr>
        <w:ind w:leftChars="0"/>
      </w:pPr>
      <w:r>
        <w:rPr>
          <w:rFonts w:hint="eastAsia"/>
        </w:rPr>
        <w:t>ICT活用指導力向上研修による情報教育のエキスパート養成</w:t>
      </w:r>
    </w:p>
    <w:p w14:paraId="6497C60B" w14:textId="2ECD0BF7" w:rsidR="002D3A96" w:rsidRDefault="002D3A96" w:rsidP="002D3A96">
      <w:pPr>
        <w:pStyle w:val="a3"/>
        <w:numPr>
          <w:ilvl w:val="0"/>
          <w:numId w:val="4"/>
        </w:numPr>
        <w:ind w:leftChars="0"/>
      </w:pPr>
      <w:r>
        <w:rPr>
          <w:rFonts w:hint="eastAsia"/>
        </w:rPr>
        <w:t>情報教育推進委員会による八王子市版GIGAスクール構想に関する取組みの検討</w:t>
      </w:r>
    </w:p>
    <w:p w14:paraId="0E856682" w14:textId="58AC196A" w:rsidR="004059E6" w:rsidRDefault="004059E6" w:rsidP="004059E6">
      <w:pPr>
        <w:ind w:left="420"/>
      </w:pPr>
      <w:r>
        <w:rPr>
          <w:rFonts w:hint="eastAsia"/>
        </w:rPr>
        <w:t xml:space="preserve">　児童生徒は「教科書のQRコードを読み取り、写真や動画にアクセスする」、「調べたいことについて、インターネットで検索する」、「グループで調べて考えたことをプレゼンテーションにまとめて発表する」など、導入した学習用端末を利用した授業展開に対応できている。</w:t>
      </w:r>
    </w:p>
    <w:p w14:paraId="5D57CF8C" w14:textId="76D78B12" w:rsidR="004059E6" w:rsidRDefault="004059E6" w:rsidP="004059E6">
      <w:pPr>
        <w:ind w:left="420"/>
      </w:pPr>
      <w:r>
        <w:rPr>
          <w:rFonts w:hint="eastAsia"/>
        </w:rPr>
        <w:t xml:space="preserve">　対して、</w:t>
      </w:r>
      <w:r w:rsidR="006C0166">
        <w:rPr>
          <w:rFonts w:hint="eastAsia"/>
        </w:rPr>
        <w:t>端末を利用するネットワーク環境の整備、教員間・学校間の利用頻度や活用方法に格差が生じている。また教育委員会事務局と学校の双方にハードウェア及びソフトウェアに起因する課題が発生しており、解消に向けた検討が必須となっている。</w:t>
      </w:r>
    </w:p>
    <w:p w14:paraId="45FF3231" w14:textId="77777777" w:rsidR="006C0166" w:rsidRDefault="006C0166" w:rsidP="004059E6">
      <w:pPr>
        <w:ind w:left="420"/>
      </w:pPr>
    </w:p>
    <w:p w14:paraId="476FCA0F" w14:textId="6A3556FE" w:rsidR="00BC21D5" w:rsidRPr="00084969" w:rsidRDefault="00BC21D5" w:rsidP="00BC21D5">
      <w:pPr>
        <w:pStyle w:val="a3"/>
        <w:numPr>
          <w:ilvl w:val="0"/>
          <w:numId w:val="1"/>
        </w:numPr>
        <w:ind w:leftChars="0"/>
      </w:pPr>
      <w:r w:rsidRPr="00084969">
        <w:rPr>
          <w:rFonts w:hint="eastAsia"/>
        </w:rPr>
        <w:t>１人１台端末の利活用方策</w:t>
      </w:r>
    </w:p>
    <w:p w14:paraId="1B573C45" w14:textId="40CC7305" w:rsidR="006C0166" w:rsidRPr="00084969" w:rsidRDefault="006C0166" w:rsidP="006C0166">
      <w:pPr>
        <w:pStyle w:val="a3"/>
        <w:ind w:leftChars="0" w:left="420"/>
      </w:pPr>
      <w:r w:rsidRPr="00084969">
        <w:rPr>
          <w:rFonts w:hint="eastAsia"/>
        </w:rPr>
        <w:t xml:space="preserve">　八王子市では八王子市版GIGAスクール構想の定着期と位置づけ、「実践の充実・定</w:t>
      </w:r>
      <w:r w:rsidRPr="00084969">
        <w:rPr>
          <w:rFonts w:hint="eastAsia"/>
        </w:rPr>
        <w:lastRenderedPageBreak/>
        <w:t>着」を図っていく</w:t>
      </w:r>
      <w:r w:rsidR="00960D5C" w:rsidRPr="00084969">
        <w:rPr>
          <w:rFonts w:hint="eastAsia"/>
        </w:rPr>
        <w:t>と共に、日常的な利活用の定着と学びの保障に関する取組の強化を図っていく。</w:t>
      </w:r>
    </w:p>
    <w:p w14:paraId="7E7157A6" w14:textId="1F87FDB0" w:rsidR="006C0166" w:rsidRPr="00084969" w:rsidRDefault="006C0166" w:rsidP="006C0166">
      <w:pPr>
        <w:pStyle w:val="a3"/>
        <w:numPr>
          <w:ilvl w:val="0"/>
          <w:numId w:val="5"/>
        </w:numPr>
        <w:ind w:leftChars="0"/>
      </w:pPr>
      <w:r w:rsidRPr="00084969">
        <w:rPr>
          <w:rFonts w:hint="eastAsia"/>
        </w:rPr>
        <w:t>全学年・全教科における１人１台学習用端末の活用</w:t>
      </w:r>
    </w:p>
    <w:p w14:paraId="3F1C1717" w14:textId="4B807B89" w:rsidR="006C0166" w:rsidRPr="00084969" w:rsidRDefault="006C0166" w:rsidP="006C0166">
      <w:pPr>
        <w:pStyle w:val="a3"/>
        <w:numPr>
          <w:ilvl w:val="1"/>
          <w:numId w:val="5"/>
        </w:numPr>
        <w:ind w:leftChars="0"/>
      </w:pPr>
      <w:r w:rsidRPr="00084969">
        <w:rPr>
          <w:rFonts w:hint="eastAsia"/>
        </w:rPr>
        <w:t>教科書のQRコードを活用した学習内容の理解</w:t>
      </w:r>
    </w:p>
    <w:p w14:paraId="1B101A34" w14:textId="7B15CC0A" w:rsidR="006C0166" w:rsidRPr="00084969" w:rsidRDefault="006C0166" w:rsidP="006C0166">
      <w:pPr>
        <w:pStyle w:val="a3"/>
        <w:numPr>
          <w:ilvl w:val="1"/>
          <w:numId w:val="5"/>
        </w:numPr>
        <w:ind w:leftChars="0"/>
      </w:pPr>
      <w:r w:rsidRPr="00084969">
        <w:rPr>
          <w:rFonts w:hint="eastAsia"/>
        </w:rPr>
        <w:t>授業支援ツールを活用した情報交換</w:t>
      </w:r>
    </w:p>
    <w:p w14:paraId="0E419E03" w14:textId="6747F7B0" w:rsidR="006C0166" w:rsidRPr="00084969" w:rsidRDefault="006C0166" w:rsidP="006C0166">
      <w:pPr>
        <w:pStyle w:val="a3"/>
        <w:numPr>
          <w:ilvl w:val="1"/>
          <w:numId w:val="5"/>
        </w:numPr>
        <w:ind w:leftChars="0"/>
      </w:pPr>
      <w:r w:rsidRPr="00084969">
        <w:rPr>
          <w:rFonts w:hint="eastAsia"/>
        </w:rPr>
        <w:t>ドリル型学習コンテンツを活用した知識の定着</w:t>
      </w:r>
    </w:p>
    <w:p w14:paraId="4EF60915" w14:textId="47761E23" w:rsidR="006C0166" w:rsidRPr="00084969" w:rsidRDefault="006C0166" w:rsidP="006C0166">
      <w:pPr>
        <w:pStyle w:val="a3"/>
        <w:numPr>
          <w:ilvl w:val="1"/>
          <w:numId w:val="5"/>
        </w:numPr>
        <w:ind w:leftChars="0"/>
      </w:pPr>
      <w:r w:rsidRPr="00084969">
        <w:rPr>
          <w:rFonts w:hint="eastAsia"/>
        </w:rPr>
        <w:t>学年・</w:t>
      </w:r>
      <w:r w:rsidR="0063219F" w:rsidRPr="00084969">
        <w:rPr>
          <w:rFonts w:hint="eastAsia"/>
        </w:rPr>
        <w:t>教科</w:t>
      </w:r>
      <w:r w:rsidRPr="00084969">
        <w:rPr>
          <w:rFonts w:hint="eastAsia"/>
        </w:rPr>
        <w:t>ごとの効果的な活用場面・活用方法</w:t>
      </w:r>
    </w:p>
    <w:p w14:paraId="44B53849" w14:textId="45AEE0BC" w:rsidR="006C0166" w:rsidRPr="00084969" w:rsidRDefault="006C0166" w:rsidP="006C0166">
      <w:pPr>
        <w:pStyle w:val="a3"/>
        <w:numPr>
          <w:ilvl w:val="1"/>
          <w:numId w:val="5"/>
        </w:numPr>
        <w:ind w:leftChars="0"/>
      </w:pPr>
      <w:r w:rsidRPr="00084969">
        <w:rPr>
          <w:rFonts w:hint="eastAsia"/>
        </w:rPr>
        <w:t>特別支援教育における活用</w:t>
      </w:r>
    </w:p>
    <w:p w14:paraId="4ED73E4F" w14:textId="60F0581F" w:rsidR="006C0166" w:rsidRPr="00084969" w:rsidRDefault="006C0166" w:rsidP="006C0166">
      <w:pPr>
        <w:pStyle w:val="a3"/>
        <w:numPr>
          <w:ilvl w:val="0"/>
          <w:numId w:val="5"/>
        </w:numPr>
        <w:ind w:leftChars="0"/>
      </w:pPr>
      <w:r w:rsidRPr="00084969">
        <w:rPr>
          <w:rFonts w:hint="eastAsia"/>
        </w:rPr>
        <w:t>ICTを活用した家庭学習</w:t>
      </w:r>
    </w:p>
    <w:p w14:paraId="7F719691" w14:textId="5CFB52E3" w:rsidR="006C0166" w:rsidRPr="00084969" w:rsidRDefault="006C0166" w:rsidP="006C0166">
      <w:pPr>
        <w:pStyle w:val="a3"/>
        <w:numPr>
          <w:ilvl w:val="1"/>
          <w:numId w:val="5"/>
        </w:numPr>
        <w:ind w:leftChars="0"/>
      </w:pPr>
      <w:r w:rsidRPr="00084969">
        <w:rPr>
          <w:rFonts w:hint="eastAsia"/>
        </w:rPr>
        <w:t>課題の配布・提出</w:t>
      </w:r>
    </w:p>
    <w:p w14:paraId="30A7B38B" w14:textId="5C88C53E" w:rsidR="006C0166" w:rsidRPr="00084969" w:rsidRDefault="006C0166" w:rsidP="006C0166">
      <w:pPr>
        <w:pStyle w:val="a3"/>
        <w:numPr>
          <w:ilvl w:val="1"/>
          <w:numId w:val="5"/>
        </w:numPr>
        <w:ind w:leftChars="0"/>
      </w:pPr>
      <w:r w:rsidRPr="00084969">
        <w:rPr>
          <w:rFonts w:hint="eastAsia"/>
        </w:rPr>
        <w:t>ドリル型学習コンテンツによる知識の定着</w:t>
      </w:r>
    </w:p>
    <w:p w14:paraId="0603C4F4" w14:textId="0778E151" w:rsidR="006C0166" w:rsidRPr="00084969" w:rsidRDefault="006C0166" w:rsidP="006C0166">
      <w:pPr>
        <w:pStyle w:val="a3"/>
        <w:numPr>
          <w:ilvl w:val="1"/>
          <w:numId w:val="5"/>
        </w:numPr>
        <w:ind w:leftChars="0"/>
      </w:pPr>
      <w:r w:rsidRPr="00084969">
        <w:rPr>
          <w:rFonts w:hint="eastAsia"/>
        </w:rPr>
        <w:t>発展的・創造的な自主学習</w:t>
      </w:r>
    </w:p>
    <w:p w14:paraId="2543F112" w14:textId="4368860A" w:rsidR="006C0166" w:rsidRPr="00084969" w:rsidRDefault="006C0166" w:rsidP="006C0166">
      <w:pPr>
        <w:pStyle w:val="a3"/>
        <w:numPr>
          <w:ilvl w:val="0"/>
          <w:numId w:val="5"/>
        </w:numPr>
        <w:ind w:leftChars="0"/>
      </w:pPr>
      <w:r w:rsidRPr="00084969">
        <w:rPr>
          <w:rFonts w:hint="eastAsia"/>
        </w:rPr>
        <w:t>ICTの教育相談への活用</w:t>
      </w:r>
    </w:p>
    <w:p w14:paraId="1BEB0E85" w14:textId="40C5EB68" w:rsidR="006C0166" w:rsidRPr="00084969" w:rsidRDefault="006C0166" w:rsidP="006C0166">
      <w:pPr>
        <w:pStyle w:val="a3"/>
        <w:numPr>
          <w:ilvl w:val="1"/>
          <w:numId w:val="5"/>
        </w:numPr>
        <w:ind w:leftChars="0"/>
      </w:pPr>
      <w:r w:rsidRPr="00084969">
        <w:rPr>
          <w:rFonts w:hint="eastAsia"/>
        </w:rPr>
        <w:t>オンラインによる面談</w:t>
      </w:r>
    </w:p>
    <w:p w14:paraId="03E4CF60" w14:textId="60697B13" w:rsidR="006C0166" w:rsidRPr="00084969" w:rsidRDefault="006C0166" w:rsidP="006C0166">
      <w:pPr>
        <w:pStyle w:val="a3"/>
        <w:numPr>
          <w:ilvl w:val="1"/>
          <w:numId w:val="5"/>
        </w:numPr>
        <w:ind w:leftChars="0"/>
      </w:pPr>
      <w:r w:rsidRPr="00084969">
        <w:rPr>
          <w:rFonts w:hint="eastAsia"/>
        </w:rPr>
        <w:t>オンライン学習の状況把握</w:t>
      </w:r>
    </w:p>
    <w:p w14:paraId="550A7000" w14:textId="49A37945" w:rsidR="006C0166" w:rsidRPr="00084969" w:rsidRDefault="006C0166" w:rsidP="006C0166">
      <w:pPr>
        <w:pStyle w:val="a3"/>
        <w:numPr>
          <w:ilvl w:val="0"/>
          <w:numId w:val="5"/>
        </w:numPr>
        <w:ind w:leftChars="0"/>
      </w:pPr>
      <w:r w:rsidRPr="00084969">
        <w:rPr>
          <w:rFonts w:hint="eastAsia"/>
        </w:rPr>
        <w:t>非常時のICT活用体制の構築</w:t>
      </w:r>
    </w:p>
    <w:p w14:paraId="1F701F17" w14:textId="2110E292" w:rsidR="006C0166" w:rsidRPr="00084969" w:rsidRDefault="006C0166" w:rsidP="006C0166">
      <w:pPr>
        <w:pStyle w:val="a3"/>
        <w:numPr>
          <w:ilvl w:val="1"/>
          <w:numId w:val="5"/>
        </w:numPr>
        <w:ind w:leftChars="0"/>
      </w:pPr>
      <w:r w:rsidRPr="00084969">
        <w:rPr>
          <w:rFonts w:hint="eastAsia"/>
        </w:rPr>
        <w:t>定期的なオンライン学習の実施による体制構築</w:t>
      </w:r>
    </w:p>
    <w:p w14:paraId="4FD60891" w14:textId="1FD0AD05" w:rsidR="006C0166" w:rsidRPr="00084969" w:rsidRDefault="006C0166" w:rsidP="006C0166">
      <w:pPr>
        <w:pStyle w:val="a3"/>
        <w:numPr>
          <w:ilvl w:val="0"/>
          <w:numId w:val="5"/>
        </w:numPr>
        <w:ind w:leftChars="0"/>
      </w:pPr>
      <w:r w:rsidRPr="00084969">
        <w:rPr>
          <w:rFonts w:hint="eastAsia"/>
        </w:rPr>
        <w:t>学校外との連携</w:t>
      </w:r>
    </w:p>
    <w:p w14:paraId="238A5237" w14:textId="3F195338" w:rsidR="006C0166" w:rsidRPr="00084969" w:rsidRDefault="006C0166" w:rsidP="006C0166">
      <w:pPr>
        <w:pStyle w:val="a3"/>
        <w:numPr>
          <w:ilvl w:val="1"/>
          <w:numId w:val="5"/>
        </w:numPr>
        <w:ind w:leftChars="0"/>
      </w:pPr>
      <w:r w:rsidRPr="00084969">
        <w:rPr>
          <w:rFonts w:hint="eastAsia"/>
        </w:rPr>
        <w:t>市立図書館との連携</w:t>
      </w:r>
    </w:p>
    <w:p w14:paraId="499A6063" w14:textId="20C798D9" w:rsidR="006C0166" w:rsidRPr="00084969" w:rsidRDefault="006C0166" w:rsidP="006C0166">
      <w:pPr>
        <w:pStyle w:val="a3"/>
        <w:numPr>
          <w:ilvl w:val="1"/>
          <w:numId w:val="5"/>
        </w:numPr>
        <w:ind w:leftChars="0"/>
      </w:pPr>
      <w:r w:rsidRPr="00084969">
        <w:rPr>
          <w:rFonts w:hint="eastAsia"/>
        </w:rPr>
        <w:t>放課後子ども教室との連携　等</w:t>
      </w:r>
    </w:p>
    <w:sectPr w:rsidR="006C0166" w:rsidRPr="000849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E2074"/>
    <w:multiLevelType w:val="hybridMultilevel"/>
    <w:tmpl w:val="94C8347C"/>
    <w:lvl w:ilvl="0" w:tplc="C3F08840">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7014E9E"/>
    <w:multiLevelType w:val="hybridMultilevel"/>
    <w:tmpl w:val="8C8677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C35E7D"/>
    <w:multiLevelType w:val="hybridMultilevel"/>
    <w:tmpl w:val="048E166C"/>
    <w:lvl w:ilvl="0" w:tplc="C3F08840">
      <w:start w:val="1"/>
      <w:numFmt w:val="aiueoFullWidth"/>
      <w:lvlText w:val="%1"/>
      <w:lvlJc w:val="left"/>
      <w:pPr>
        <w:ind w:left="840" w:hanging="420"/>
      </w:pPr>
      <w:rPr>
        <w:rFonts w:hint="eastAsia"/>
      </w:rPr>
    </w:lvl>
    <w:lvl w:ilvl="1" w:tplc="04090017">
      <w:start w:val="1"/>
      <w:numFmt w:val="aiueoFullWidth"/>
      <w:lvlText w:val="(%2)"/>
      <w:lvlJc w:val="left"/>
      <w:pPr>
        <w:ind w:left="840" w:hanging="420"/>
      </w:pPr>
    </w:lvl>
    <w:lvl w:ilvl="2" w:tplc="C3F08840">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965223"/>
    <w:multiLevelType w:val="hybridMultilevel"/>
    <w:tmpl w:val="B5DA1348"/>
    <w:lvl w:ilvl="0" w:tplc="1C3A34E6">
      <w:start w:val="1"/>
      <w:numFmt w:val="decimal"/>
      <w:lvlText w:val="(%1)"/>
      <w:lvlJc w:val="left"/>
      <w:pPr>
        <w:ind w:left="840" w:hanging="420"/>
      </w:pPr>
      <w:rPr>
        <w:rFonts w:hint="eastAsia"/>
      </w:rPr>
    </w:lvl>
    <w:lvl w:ilvl="1" w:tplc="C3F08840">
      <w:start w:val="1"/>
      <w:numFmt w:val="aiueo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8B02D94"/>
    <w:multiLevelType w:val="hybridMultilevel"/>
    <w:tmpl w:val="22103D82"/>
    <w:lvl w:ilvl="0" w:tplc="1C3A34E6">
      <w:start w:val="1"/>
      <w:numFmt w:val="decimal"/>
      <w:lvlText w:val="(%1)"/>
      <w:lvlJc w:val="left"/>
      <w:pPr>
        <w:ind w:left="420" w:hanging="420"/>
      </w:pPr>
      <w:rPr>
        <w:rFonts w:hint="eastAsia"/>
      </w:rPr>
    </w:lvl>
    <w:lvl w:ilvl="1" w:tplc="1C3A34E6">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9613856">
    <w:abstractNumId w:val="1"/>
  </w:num>
  <w:num w:numId="2" w16cid:durableId="347564304">
    <w:abstractNumId w:val="4"/>
  </w:num>
  <w:num w:numId="3" w16cid:durableId="1226337063">
    <w:abstractNumId w:val="2"/>
  </w:num>
  <w:num w:numId="4" w16cid:durableId="1089279112">
    <w:abstractNumId w:val="0"/>
  </w:num>
  <w:num w:numId="5" w16cid:durableId="1754625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AC"/>
    <w:rsid w:val="00084969"/>
    <w:rsid w:val="002D3A96"/>
    <w:rsid w:val="00391041"/>
    <w:rsid w:val="004059E6"/>
    <w:rsid w:val="004E30AC"/>
    <w:rsid w:val="0063219F"/>
    <w:rsid w:val="006C0166"/>
    <w:rsid w:val="00960D5C"/>
    <w:rsid w:val="00BC21D5"/>
    <w:rsid w:val="00EE444B"/>
    <w:rsid w:val="00EF49E3"/>
    <w:rsid w:val="00F55D8D"/>
    <w:rsid w:val="00FA0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FB51BE"/>
  <w15:chartTrackingRefBased/>
  <w15:docId w15:val="{77E66638-DCA5-4EDD-A9D5-111D1B55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21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植木　良彦</dc:creator>
  <cp:keywords/>
  <dc:description/>
  <cp:lastModifiedBy>植木　良彦</cp:lastModifiedBy>
  <cp:revision>6</cp:revision>
  <dcterms:created xsi:type="dcterms:W3CDTF">2025-02-10T05:40:00Z</dcterms:created>
  <dcterms:modified xsi:type="dcterms:W3CDTF">2025-03-24T00:07:00Z</dcterms:modified>
</cp:coreProperties>
</file>